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5BE6" w:rsidRDefault="00AE0F63">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专用条件：</w:t>
      </w:r>
      <w:r>
        <w:rPr>
          <w:rFonts w:ascii="Times New Roman" w:eastAsia="仿宋_GB2312" w:hAnsi="Times New Roman"/>
          <w:sz w:val="28"/>
          <w:szCs w:val="28"/>
          <w:u w:val="single"/>
          <w:lang w:eastAsia="zh-CN"/>
        </w:rPr>
        <w:t>操纵系统</w:t>
      </w:r>
      <w:r>
        <w:rPr>
          <w:rFonts w:ascii="Times New Roman" w:eastAsia="仿宋_GB2312" w:hAnsi="Times New Roman"/>
          <w:sz w:val="28"/>
          <w:szCs w:val="28"/>
          <w:u w:val="single"/>
          <w:lang w:eastAsia="zh-CN"/>
        </w:rPr>
        <w:t>-</w:t>
      </w:r>
      <w:r>
        <w:rPr>
          <w:rFonts w:ascii="Times New Roman" w:eastAsia="仿宋_GB2312" w:hAnsi="Times New Roman"/>
          <w:sz w:val="28"/>
          <w:szCs w:val="28"/>
          <w:u w:val="single"/>
          <w:lang w:eastAsia="zh-CN"/>
        </w:rPr>
        <w:t>总则</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征求意见稿</w:t>
      </w:r>
    </w:p>
    <w:p w:rsidR="00BB5BE6" w:rsidRDefault="00AE0F63">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编号：</w:t>
      </w:r>
      <w:r w:rsidR="00376AF0" w:rsidRPr="00376AF0">
        <w:rPr>
          <w:rFonts w:ascii="Times New Roman" w:eastAsia="仿宋_GB2312" w:hAnsi="Times New Roman"/>
          <w:sz w:val="28"/>
          <w:szCs w:val="28"/>
          <w:lang w:eastAsia="zh-CN"/>
        </w:rPr>
        <w:t>PSC-25-084</w:t>
      </w:r>
      <w:bookmarkStart w:id="0" w:name="_GoBack"/>
      <w:bookmarkEnd w:id="0"/>
    </w:p>
    <w:p w:rsidR="00BB5BE6" w:rsidRDefault="00AE0F63">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反馈意见截止期：自通知颁发的</w:t>
      </w:r>
      <w:r>
        <w:rPr>
          <w:rFonts w:ascii="Times New Roman" w:eastAsia="仿宋_GB2312" w:hAnsi="Times New Roman"/>
          <w:sz w:val="28"/>
          <w:szCs w:val="28"/>
          <w:lang w:eastAsia="zh-CN"/>
        </w:rPr>
        <w:t>10</w:t>
      </w:r>
      <w:r>
        <w:rPr>
          <w:rFonts w:ascii="Times New Roman" w:eastAsia="仿宋_GB2312" w:hAnsi="Times New Roman"/>
          <w:sz w:val="28"/>
          <w:szCs w:val="28"/>
          <w:lang w:eastAsia="zh-CN"/>
        </w:rPr>
        <w:t>个工作日</w:t>
      </w:r>
    </w:p>
    <w:p w:rsidR="00BB5BE6" w:rsidRDefault="00AE0F63">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1. </w:t>
      </w:r>
      <w:r>
        <w:rPr>
          <w:rFonts w:ascii="Times New Roman" w:eastAsia="仿宋_GB2312" w:hAnsi="Times New Roman"/>
          <w:sz w:val="28"/>
          <w:szCs w:val="28"/>
          <w:lang w:eastAsia="zh-CN"/>
        </w:rPr>
        <w:t>概述</w:t>
      </w:r>
    </w:p>
    <w:p w:rsidR="00BB5BE6" w:rsidRDefault="00AE0F63">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rPr>
        <w:t>本征求意见稿介绍了拟颁发的专用条件</w:t>
      </w:r>
      <w:r>
        <w:rPr>
          <w:rFonts w:ascii="Times New Roman" w:eastAsia="仿宋_GB2312" w:hAnsi="Times New Roman"/>
          <w:sz w:val="28"/>
          <w:szCs w:val="28"/>
        </w:rPr>
        <w:t>“</w:t>
      </w:r>
      <w:r>
        <w:rPr>
          <w:rFonts w:ascii="Times New Roman" w:eastAsia="仿宋_GB2312" w:hAnsi="Times New Roman"/>
          <w:sz w:val="28"/>
          <w:szCs w:val="28"/>
          <w:lang w:eastAsia="zh-CN"/>
        </w:rPr>
        <w:t>操纵系统</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总则</w:t>
      </w:r>
      <w:r>
        <w:rPr>
          <w:rFonts w:ascii="Times New Roman" w:eastAsia="仿宋_GB2312" w:hAnsi="Times New Roman"/>
          <w:sz w:val="28"/>
          <w:szCs w:val="28"/>
        </w:rPr>
        <w:t>”</w:t>
      </w:r>
      <w:r>
        <w:rPr>
          <w:rFonts w:ascii="Times New Roman" w:eastAsia="仿宋_GB2312" w:hAnsi="Times New Roman"/>
          <w:sz w:val="28"/>
          <w:szCs w:val="28"/>
        </w:rPr>
        <w:t>的制定背景及适用范围，并提出详细的专用条件草案</w:t>
      </w:r>
      <w:r>
        <w:rPr>
          <w:rFonts w:ascii="Times New Roman" w:eastAsia="仿宋_GB2312" w:hAnsi="Times New Roman"/>
          <w:sz w:val="28"/>
          <w:szCs w:val="28"/>
          <w:lang w:eastAsia="zh-CN"/>
        </w:rPr>
        <w:t>。</w:t>
      </w:r>
    </w:p>
    <w:p w:rsidR="00BB5BE6" w:rsidRDefault="00AE0F63">
      <w:pPr>
        <w:widowControl w:val="0"/>
        <w:spacing w:line="360" w:lineRule="auto"/>
        <w:ind w:left="1" w:hanging="3"/>
        <w:rPr>
          <w:rFonts w:ascii="Times New Roman" w:eastAsia="仿宋_GB2312" w:hAnsi="Times New Roman"/>
          <w:sz w:val="28"/>
          <w:szCs w:val="28"/>
        </w:rPr>
      </w:pPr>
      <w:r>
        <w:rPr>
          <w:rFonts w:ascii="Times New Roman" w:eastAsia="仿宋_GB2312" w:hAnsi="Times New Roman"/>
          <w:sz w:val="28"/>
          <w:szCs w:val="28"/>
          <w:lang w:eastAsia="zh-CN"/>
        </w:rPr>
        <w:t xml:space="preserve">2. </w:t>
      </w:r>
      <w:r>
        <w:rPr>
          <w:rFonts w:ascii="Times New Roman" w:eastAsia="仿宋_GB2312" w:hAnsi="Times New Roman"/>
          <w:sz w:val="28"/>
          <w:szCs w:val="28"/>
          <w:lang w:eastAsia="zh-CN"/>
        </w:rPr>
        <w:t>背景</w:t>
      </w:r>
    </w:p>
    <w:p w:rsidR="00BB5BE6" w:rsidRDefault="00AE0F63">
      <w:pPr>
        <w:widowControl w:val="0"/>
        <w:spacing w:line="360" w:lineRule="auto"/>
        <w:ind w:leftChars="0" w:left="1" w:firstLineChars="202" w:firstLine="566"/>
        <w:jc w:val="both"/>
        <w:rPr>
          <w:rFonts w:ascii="Times New Roman" w:eastAsia="仿宋_GB2312" w:hAnsi="Times New Roman"/>
          <w:sz w:val="28"/>
          <w:szCs w:val="28"/>
        </w:rPr>
      </w:pPr>
      <w:r>
        <w:rPr>
          <w:rFonts w:ascii="Times New Roman" w:eastAsia="仿宋_GB2312" w:hAnsi="Times New Roman"/>
          <w:sz w:val="28"/>
          <w:szCs w:val="28"/>
        </w:rPr>
        <w:t>飞机上飞行控制系统的目的是实现人工或自动地控制飞机的姿态、航迹、速度、升力和阻力。</w:t>
      </w:r>
    </w:p>
    <w:p w:rsidR="00BB5BE6" w:rsidRDefault="00AE0F63">
      <w:pPr>
        <w:widowControl w:val="0"/>
        <w:spacing w:line="360" w:lineRule="auto"/>
        <w:ind w:leftChars="0" w:left="1" w:firstLineChars="202" w:firstLine="566"/>
        <w:jc w:val="both"/>
        <w:rPr>
          <w:rFonts w:ascii="Times New Roman" w:eastAsia="仿宋_GB2312" w:hAnsi="Times New Roman"/>
          <w:sz w:val="28"/>
          <w:szCs w:val="28"/>
        </w:rPr>
      </w:pPr>
      <w:r>
        <w:rPr>
          <w:rFonts w:ascii="Times New Roman" w:eastAsia="仿宋_GB2312" w:hAnsi="Times New Roman"/>
          <w:sz w:val="28"/>
          <w:szCs w:val="28"/>
        </w:rPr>
        <w:t>AG600</w:t>
      </w:r>
      <w:r>
        <w:rPr>
          <w:rFonts w:ascii="Times New Roman" w:eastAsia="仿宋_GB2312" w:hAnsi="Times New Roman"/>
          <w:sz w:val="28"/>
          <w:szCs w:val="28"/>
        </w:rPr>
        <w:t>型飞机飞行控制系统采用了电子飞行控制技术，</w:t>
      </w:r>
      <w:r>
        <w:rPr>
          <w:rFonts w:ascii="Times New Roman" w:eastAsia="仿宋_GB2312" w:hAnsi="Times New Roman"/>
          <w:sz w:val="28"/>
          <w:szCs w:val="28"/>
          <w:lang w:eastAsia="zh-CN"/>
        </w:rPr>
        <w:t>具有新颖、独特设计特征。</w:t>
      </w:r>
      <w:bookmarkStart w:id="1" w:name="_Hlk110261241"/>
      <w:r>
        <w:rPr>
          <w:rFonts w:ascii="Times New Roman" w:eastAsia="仿宋_GB2312" w:hAnsi="Times New Roman"/>
          <w:sz w:val="28"/>
          <w:szCs w:val="28"/>
        </w:rPr>
        <w:t>现行</w:t>
      </w:r>
      <w:bookmarkStart w:id="2" w:name="_Hlk110262753"/>
      <w:r>
        <w:rPr>
          <w:rFonts w:ascii="Times New Roman" w:eastAsia="仿宋_GB2312" w:hAnsi="Times New Roman"/>
          <w:sz w:val="28"/>
          <w:szCs w:val="28"/>
        </w:rPr>
        <w:t>《运输类飞机适航标准》（</w:t>
      </w:r>
      <w:r>
        <w:rPr>
          <w:rFonts w:ascii="Times New Roman" w:eastAsia="仿宋_GB2312" w:hAnsi="Times New Roman"/>
          <w:sz w:val="28"/>
          <w:szCs w:val="28"/>
        </w:rPr>
        <w:t>CCAR-25-R4</w:t>
      </w:r>
      <w:r>
        <w:rPr>
          <w:rFonts w:ascii="Times New Roman" w:eastAsia="仿宋_GB2312" w:hAnsi="Times New Roman"/>
          <w:sz w:val="28"/>
          <w:szCs w:val="28"/>
        </w:rPr>
        <w:t>）</w:t>
      </w:r>
      <w:bookmarkEnd w:id="1"/>
      <w:bookmarkEnd w:id="2"/>
      <w:r>
        <w:rPr>
          <w:rFonts w:ascii="Times New Roman" w:eastAsia="仿宋_GB2312" w:hAnsi="Times New Roman"/>
          <w:sz w:val="28"/>
          <w:szCs w:val="28"/>
        </w:rPr>
        <w:t>中</w:t>
      </w:r>
      <w:r>
        <w:rPr>
          <w:rFonts w:ascii="Times New Roman" w:eastAsia="仿宋_GB2312" w:hAnsi="Times New Roman"/>
          <w:sz w:val="28"/>
          <w:szCs w:val="28"/>
        </w:rPr>
        <w:t>CCAR25.671</w:t>
      </w:r>
      <w:r>
        <w:rPr>
          <w:rFonts w:ascii="Times New Roman" w:eastAsia="仿宋_GB2312" w:hAnsi="Times New Roman"/>
          <w:sz w:val="28"/>
          <w:szCs w:val="28"/>
        </w:rPr>
        <w:t>主要是针对传统飞行控制系统制定的，该条款没有对电子飞行控制系统非正常姿态下的改出、防止维修差错风险、特定的隐蔽失效风险、飞行控制卡阻和失控、所有发动机故障下的可控性以及飞行机组感知操纵权限限制等提出专门要求。</w:t>
      </w:r>
    </w:p>
    <w:p w:rsidR="00BB5BE6" w:rsidRDefault="00AE0F63">
      <w:pPr>
        <w:widowControl w:val="0"/>
        <w:spacing w:line="360" w:lineRule="auto"/>
        <w:ind w:leftChars="0" w:left="1" w:firstLineChars="202" w:firstLine="566"/>
        <w:jc w:val="both"/>
        <w:rPr>
          <w:rFonts w:ascii="Times New Roman" w:eastAsia="仿宋_GB2312" w:hAnsi="Times New Roman"/>
          <w:sz w:val="28"/>
          <w:szCs w:val="28"/>
          <w:lang w:eastAsia="zh-CN"/>
        </w:rPr>
      </w:pPr>
      <w:bookmarkStart w:id="3" w:name="_Hlk110261287"/>
      <w:r>
        <w:rPr>
          <w:rFonts w:ascii="Times New Roman" w:eastAsia="仿宋_GB2312" w:hAnsi="Times New Roman"/>
          <w:sz w:val="28"/>
          <w:szCs w:val="28"/>
        </w:rPr>
        <w:t>根据《民用航空产品和零部件合格审定规定》（</w:t>
      </w:r>
      <w:r>
        <w:rPr>
          <w:rFonts w:ascii="Times New Roman" w:eastAsia="仿宋_GB2312" w:hAnsi="Times New Roman"/>
          <w:sz w:val="28"/>
          <w:szCs w:val="28"/>
        </w:rPr>
        <w:t>CCAR-21-R</w:t>
      </w:r>
      <w:r>
        <w:rPr>
          <w:rFonts w:ascii="Times New Roman" w:eastAsia="仿宋_GB2312" w:hAnsi="Times New Roman" w:hint="eastAsia"/>
          <w:sz w:val="28"/>
          <w:szCs w:val="28"/>
          <w:lang w:eastAsia="zh-CN"/>
        </w:rPr>
        <w:t>5</w:t>
      </w:r>
      <w:r>
        <w:rPr>
          <w:rFonts w:ascii="Times New Roman" w:eastAsia="仿宋_GB2312" w:hAnsi="Times New Roman"/>
          <w:sz w:val="28"/>
          <w:szCs w:val="28"/>
        </w:rPr>
        <w:t>）第</w:t>
      </w:r>
      <w:r>
        <w:rPr>
          <w:rFonts w:ascii="Times New Roman" w:eastAsia="仿宋_GB2312" w:hAnsi="Times New Roman"/>
          <w:sz w:val="28"/>
          <w:szCs w:val="28"/>
        </w:rPr>
        <w:t>21.16</w:t>
      </w:r>
      <w:r>
        <w:rPr>
          <w:rFonts w:ascii="Times New Roman" w:eastAsia="仿宋_GB2312" w:hAnsi="Times New Roman"/>
          <w:sz w:val="28"/>
          <w:szCs w:val="28"/>
        </w:rPr>
        <w:t>条的要求，</w:t>
      </w:r>
      <w:r>
        <w:rPr>
          <w:rFonts w:ascii="Times New Roman" w:eastAsia="仿宋_GB2312" w:hAnsi="Times New Roman"/>
          <w:sz w:val="28"/>
          <w:szCs w:val="28"/>
          <w:lang w:eastAsia="zh-CN"/>
        </w:rPr>
        <w:t>以及</w:t>
      </w:r>
      <w:r>
        <w:rPr>
          <w:rFonts w:ascii="Times New Roman" w:eastAsia="仿宋_GB2312" w:hAnsi="Times New Roman"/>
          <w:sz w:val="28"/>
          <w:szCs w:val="28"/>
        </w:rPr>
        <w:t>AG600</w:t>
      </w:r>
      <w:r>
        <w:rPr>
          <w:rFonts w:ascii="Times New Roman" w:eastAsia="仿宋_GB2312" w:hAnsi="Times New Roman"/>
          <w:sz w:val="28"/>
          <w:szCs w:val="28"/>
        </w:rPr>
        <w:t>飞机的特殊用途、运行场景、使用限制及其构型定义，</w:t>
      </w:r>
      <w:r>
        <w:rPr>
          <w:rFonts w:ascii="Times New Roman" w:eastAsia="仿宋_GB2312" w:hAnsi="Times New Roman"/>
          <w:sz w:val="28"/>
          <w:szCs w:val="28"/>
        </w:rPr>
        <w:t>拟为</w:t>
      </w:r>
      <w:r>
        <w:rPr>
          <w:rFonts w:ascii="Times New Roman" w:eastAsia="仿宋_GB2312" w:hAnsi="Times New Roman"/>
          <w:sz w:val="28"/>
          <w:szCs w:val="28"/>
          <w:lang w:eastAsia="zh-CN"/>
        </w:rPr>
        <w:t>AG600</w:t>
      </w:r>
      <w:r>
        <w:rPr>
          <w:rFonts w:ascii="Times New Roman" w:eastAsia="仿宋_GB2312" w:hAnsi="Times New Roman"/>
          <w:sz w:val="28"/>
          <w:szCs w:val="28"/>
        </w:rPr>
        <w:t>型飞机制定专用条件，明确补充安全要求以提供与</w:t>
      </w:r>
      <w:r>
        <w:rPr>
          <w:rFonts w:ascii="Times New Roman" w:eastAsia="仿宋_GB2312" w:hAnsi="Times New Roman"/>
          <w:sz w:val="28"/>
          <w:szCs w:val="28"/>
          <w:lang w:eastAsia="zh-CN"/>
        </w:rPr>
        <w:t>AG600</w:t>
      </w:r>
      <w:r>
        <w:rPr>
          <w:rFonts w:ascii="Times New Roman" w:eastAsia="仿宋_GB2312" w:hAnsi="Times New Roman"/>
          <w:sz w:val="28"/>
          <w:szCs w:val="28"/>
        </w:rPr>
        <w:t>型飞机适用的适航规章等效的安全水平。</w:t>
      </w:r>
      <w:bookmarkEnd w:id="3"/>
    </w:p>
    <w:p w:rsidR="00BB5BE6" w:rsidRDefault="00AE0F63">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3. </w:t>
      </w:r>
      <w:r>
        <w:rPr>
          <w:rFonts w:ascii="Times New Roman" w:eastAsia="仿宋_GB2312" w:hAnsi="Times New Roman"/>
          <w:sz w:val="28"/>
          <w:szCs w:val="28"/>
          <w:lang w:eastAsia="zh-CN"/>
        </w:rPr>
        <w:t>适用范围</w:t>
      </w:r>
    </w:p>
    <w:p w:rsidR="00BB5BE6" w:rsidRDefault="00AE0F63">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rPr>
        <w:t>AG600</w:t>
      </w:r>
      <w:r>
        <w:rPr>
          <w:rFonts w:ascii="Times New Roman" w:eastAsia="仿宋_GB2312" w:hAnsi="Times New Roman"/>
          <w:sz w:val="28"/>
          <w:szCs w:val="28"/>
        </w:rPr>
        <w:t>型飞机</w:t>
      </w:r>
      <w:r>
        <w:rPr>
          <w:rFonts w:ascii="Times New Roman" w:eastAsia="仿宋_GB2312" w:hAnsi="Times New Roman"/>
          <w:sz w:val="28"/>
          <w:szCs w:val="28"/>
          <w:lang w:eastAsia="zh-CN"/>
        </w:rPr>
        <w:t>。</w:t>
      </w:r>
    </w:p>
    <w:p w:rsidR="00BB5BE6" w:rsidRDefault="00AE0F63">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4. </w:t>
      </w:r>
      <w:r>
        <w:rPr>
          <w:rFonts w:ascii="Times New Roman" w:eastAsia="仿宋_GB2312" w:hAnsi="Times New Roman"/>
          <w:sz w:val="28"/>
          <w:szCs w:val="28"/>
          <w:lang w:eastAsia="zh-CN"/>
        </w:rPr>
        <w:t>专用条件草案</w:t>
      </w:r>
    </w:p>
    <w:p w:rsidR="00BB5BE6" w:rsidRDefault="00AE0F63">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rPr>
        <w:t>本专用条件替代</w:t>
      </w:r>
      <w:r>
        <w:rPr>
          <w:rFonts w:ascii="Times New Roman" w:eastAsia="仿宋_GB2312" w:hAnsi="Times New Roman"/>
          <w:sz w:val="28"/>
          <w:szCs w:val="28"/>
        </w:rPr>
        <w:t>CCAR25.</w:t>
      </w:r>
      <w:r>
        <w:rPr>
          <w:rFonts w:ascii="Times New Roman" w:eastAsia="仿宋_GB2312" w:hAnsi="Times New Roman"/>
          <w:sz w:val="28"/>
          <w:szCs w:val="28"/>
          <w:lang w:eastAsia="zh-CN"/>
        </w:rPr>
        <w:t>671</w:t>
      </w:r>
      <w:r>
        <w:rPr>
          <w:rFonts w:ascii="Times New Roman" w:eastAsia="仿宋_GB2312" w:hAnsi="Times New Roman"/>
          <w:sz w:val="28"/>
          <w:szCs w:val="28"/>
        </w:rPr>
        <w:t>。</w:t>
      </w:r>
    </w:p>
    <w:p w:rsidR="00BB5BE6" w:rsidRDefault="00AE0F63">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lastRenderedPageBreak/>
        <w:t>(</w:t>
      </w:r>
      <w:r>
        <w:rPr>
          <w:rFonts w:ascii="Times New Roman" w:eastAsia="仿宋_GB2312" w:hAnsi="Times New Roman"/>
          <w:sz w:val="28"/>
          <w:szCs w:val="28"/>
          <w:lang w:eastAsia="zh-CN"/>
        </w:rPr>
        <w:t>a</w:t>
      </w:r>
      <w:r>
        <w:rPr>
          <w:rFonts w:ascii="Times New Roman" w:eastAsia="仿宋_GB2312" w:hAnsi="Times New Roman"/>
          <w:sz w:val="28"/>
          <w:szCs w:val="28"/>
          <w:lang w:eastAsia="zh-CN"/>
        </w:rPr>
        <w:t xml:space="preserve">) </w:t>
      </w:r>
      <w:r>
        <w:rPr>
          <w:rFonts w:ascii="Times New Roman" w:eastAsia="仿宋_GB2312" w:hAnsi="Times New Roman"/>
          <w:sz w:val="28"/>
          <w:szCs w:val="28"/>
        </w:rPr>
        <w:t>每个操纵器件和操纵系统对应其功能必须操作简便、平稳和确切。</w:t>
      </w:r>
      <w:r>
        <w:rPr>
          <w:rFonts w:ascii="Times New Roman" w:eastAsia="仿宋_GB2312" w:hAnsi="Times New Roman"/>
          <w:sz w:val="28"/>
          <w:szCs w:val="28"/>
          <w:lang w:eastAsia="zh-CN"/>
        </w:rPr>
        <w:t>当飞机正处于由于运行或环境条件可能发生的任何俯仰率，或滚转率，或偏航率，或法向过载，或当飞机处于任何姿态时，操纵系统必须持续运行并合适地响应指令，且必须不会妨碍飞机从任何姿态改出</w:t>
      </w:r>
      <w:r>
        <w:rPr>
          <w:rFonts w:ascii="Times New Roman" w:eastAsia="仿宋_GB2312" w:hAnsi="Times New Roman"/>
          <w:sz w:val="28"/>
          <w:szCs w:val="28"/>
          <w:lang w:eastAsia="zh-CN"/>
        </w:rPr>
        <w:t>。</w:t>
      </w:r>
    </w:p>
    <w:p w:rsidR="00BB5BE6" w:rsidRDefault="00AE0F63">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sz w:val="28"/>
          <w:szCs w:val="28"/>
          <w:lang w:eastAsia="zh-CN"/>
        </w:rPr>
        <w:t>b</w:t>
      </w:r>
      <w:r>
        <w:rPr>
          <w:rFonts w:ascii="Times New Roman" w:eastAsia="仿宋_GB2312" w:hAnsi="Times New Roman"/>
          <w:sz w:val="28"/>
          <w:szCs w:val="28"/>
          <w:lang w:eastAsia="zh-CN"/>
        </w:rPr>
        <w:t xml:space="preserve">) </w:t>
      </w:r>
      <w:r>
        <w:rPr>
          <w:rFonts w:ascii="Times New Roman" w:eastAsia="仿宋_GB2312" w:hAnsi="Times New Roman"/>
          <w:sz w:val="28"/>
          <w:szCs w:val="28"/>
        </w:rPr>
        <w:t>飞行操纵系统的每一元件必须在设计上采取措施以使由于装配不当导致系统失效，从而无法执行其预定功能的概率减至最小。仅在设计手段无法实现的情况下，可以采用在元件上制出明显可辨和永久性标</w:t>
      </w:r>
      <w:r>
        <w:rPr>
          <w:rFonts w:ascii="Times New Roman" w:eastAsia="仿宋_GB2312" w:hAnsi="Times New Roman"/>
          <w:sz w:val="28"/>
          <w:szCs w:val="28"/>
        </w:rPr>
        <w:t>记的方法。</w:t>
      </w:r>
    </w:p>
    <w:p w:rsidR="00BB5BE6" w:rsidRDefault="00AE0F63">
      <w:pPr>
        <w:widowControl w:val="0"/>
        <w:autoSpaceDE/>
        <w:autoSpaceDN/>
        <w:spacing w:line="360" w:lineRule="auto"/>
        <w:ind w:left="-2" w:firstLineChars="200" w:firstLine="560"/>
        <w:jc w:val="both"/>
        <w:textAlignment w:val="auto"/>
        <w:rPr>
          <w:rFonts w:ascii="Times New Roman" w:eastAsia="仿宋_GB2312" w:hAnsi="Times New Roman"/>
          <w:sz w:val="28"/>
          <w:szCs w:val="28"/>
        </w:rPr>
      </w:pPr>
      <w:r>
        <w:rPr>
          <w:rFonts w:ascii="Times New Roman" w:eastAsia="仿宋_GB2312" w:hAnsi="Times New Roman"/>
          <w:sz w:val="28"/>
          <w:szCs w:val="28"/>
          <w:lang w:eastAsia="zh-CN"/>
        </w:rPr>
        <w:t>(</w:t>
      </w:r>
      <w:r>
        <w:rPr>
          <w:rFonts w:ascii="Times New Roman" w:eastAsia="仿宋_GB2312" w:hAnsi="Times New Roman"/>
          <w:sz w:val="28"/>
          <w:szCs w:val="28"/>
          <w:lang w:eastAsia="zh-CN"/>
        </w:rPr>
        <w:t>c</w:t>
      </w:r>
      <w:r>
        <w:rPr>
          <w:rFonts w:ascii="Times New Roman" w:eastAsia="仿宋_GB2312" w:hAnsi="Times New Roman"/>
          <w:sz w:val="28"/>
          <w:szCs w:val="28"/>
          <w:lang w:eastAsia="zh-CN"/>
        </w:rPr>
        <w:t xml:space="preserve">) </w:t>
      </w:r>
      <w:r>
        <w:rPr>
          <w:rFonts w:ascii="Times New Roman" w:eastAsia="仿宋_GB2312" w:hAnsi="Times New Roman"/>
          <w:sz w:val="28"/>
          <w:szCs w:val="28"/>
        </w:rPr>
        <w:t>必须用分析、试验或两者兼用来表明，在正常飞行包线内，发生飞行操纵系统和操纵面</w:t>
      </w:r>
      <w:r>
        <w:rPr>
          <w:rFonts w:ascii="Times New Roman" w:eastAsia="仿宋_GB2312" w:hAnsi="Times New Roman"/>
          <w:sz w:val="28"/>
          <w:szCs w:val="28"/>
        </w:rPr>
        <w:t>(</w:t>
      </w:r>
      <w:r>
        <w:rPr>
          <w:rFonts w:ascii="Times New Roman" w:eastAsia="仿宋_GB2312" w:hAnsi="Times New Roman"/>
          <w:sz w:val="28"/>
          <w:szCs w:val="28"/>
        </w:rPr>
        <w:t>包括配平、升力、阻力和感觉系统</w:t>
      </w:r>
      <w:r>
        <w:rPr>
          <w:rFonts w:ascii="Times New Roman" w:eastAsia="仿宋_GB2312" w:hAnsi="Times New Roman"/>
          <w:sz w:val="28"/>
          <w:szCs w:val="28"/>
        </w:rPr>
        <w:t>)</w:t>
      </w:r>
      <w:r>
        <w:rPr>
          <w:rFonts w:ascii="Times New Roman" w:eastAsia="仿宋_GB2312" w:hAnsi="Times New Roman"/>
          <w:sz w:val="28"/>
          <w:szCs w:val="28"/>
        </w:rPr>
        <w:t>的下列任何一种失效，包括卡阻后，不要特殊的驾驶技巧或体力，飞机仍能继续安全飞行和着陆</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着水</w:t>
      </w:r>
      <w:r>
        <w:rPr>
          <w:rFonts w:ascii="Times New Roman" w:eastAsia="仿宋_GB2312" w:hAnsi="Times New Roman"/>
          <w:sz w:val="28"/>
          <w:szCs w:val="28"/>
        </w:rPr>
        <w:t>。可能出现的失效必须只产生微小的影响，而且必须是驾驶员能易于采取对策的：</w:t>
      </w:r>
    </w:p>
    <w:p w:rsidR="00BB5BE6" w:rsidRDefault="00AE0F63">
      <w:pPr>
        <w:widowControl w:val="0"/>
        <w:numPr>
          <w:ilvl w:val="1"/>
          <w:numId w:val="1"/>
        </w:numPr>
        <w:overflowPunct/>
        <w:adjustRightInd/>
        <w:spacing w:line="360" w:lineRule="auto"/>
        <w:textAlignment w:val="auto"/>
        <w:rPr>
          <w:rFonts w:ascii="Times New Roman" w:eastAsia="仿宋_GB2312" w:hAnsi="Times New Roman"/>
          <w:iCs/>
          <w:sz w:val="28"/>
          <w:szCs w:val="28"/>
        </w:rPr>
      </w:pPr>
      <w:r>
        <w:rPr>
          <w:rFonts w:ascii="Times New Roman" w:eastAsia="仿宋_GB2312" w:hAnsi="Times New Roman"/>
          <w:sz w:val="28"/>
          <w:szCs w:val="28"/>
          <w:lang w:eastAsia="zh-CN"/>
        </w:rPr>
        <w:t>【不适用</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删除】</w:t>
      </w:r>
    </w:p>
    <w:p w:rsidR="00BB5BE6" w:rsidRDefault="00AE0F63">
      <w:pPr>
        <w:widowControl w:val="0"/>
        <w:numPr>
          <w:ilvl w:val="1"/>
          <w:numId w:val="1"/>
        </w:numPr>
        <w:overflowPunct/>
        <w:adjustRightInd/>
        <w:spacing w:line="360" w:lineRule="auto"/>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除</w:t>
      </w:r>
      <w:r>
        <w:rPr>
          <w:rFonts w:ascii="Times New Roman" w:eastAsia="仿宋_GB2312" w:hAnsi="Times New Roman"/>
          <w:sz w:val="28"/>
          <w:szCs w:val="28"/>
          <w:lang w:eastAsia="zh-CN"/>
        </w:rPr>
        <w:t>(c)(3)</w:t>
      </w:r>
      <w:r>
        <w:rPr>
          <w:rFonts w:ascii="Times New Roman" w:eastAsia="仿宋_GB2312" w:hAnsi="Times New Roman"/>
          <w:sz w:val="28"/>
          <w:szCs w:val="28"/>
          <w:lang w:eastAsia="zh-CN"/>
        </w:rPr>
        <w:t>所定义的失效类型外未表明是极不可能的失效的任意组合。</w:t>
      </w:r>
      <w:r>
        <w:rPr>
          <w:rFonts w:ascii="Times New Roman" w:eastAsia="仿宋_GB2312" w:hAnsi="Times New Roman"/>
          <w:sz w:val="28"/>
          <w:szCs w:val="28"/>
          <w:lang w:eastAsia="zh-CN"/>
        </w:rPr>
        <w:t>系统安全评估中应对因两个失效导致的灾难性失效状态且两个失效中存在隐蔽失效的情况予以重点关注，并通过评估每个组件的失效率和服役历史、任何可能的隐蔽失效组件的检查类型和间隔时间以及任何可能的共因或级联失效，来确保灾难性失效状态是极不可能的。</w:t>
      </w:r>
    </w:p>
    <w:p w:rsidR="00BB5BE6" w:rsidRDefault="00AE0F63">
      <w:pPr>
        <w:widowControl w:val="0"/>
        <w:numPr>
          <w:ilvl w:val="1"/>
          <w:numId w:val="1"/>
        </w:numPr>
        <w:overflowPunct/>
        <w:adjustRightInd/>
        <w:spacing w:line="360" w:lineRule="auto"/>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任何导致操纵面或驾驶员操纵卡阻的失效或事件，卡阻指由于物理干涉，操纵面或驾驶员操纵器件被固定在某个位置处。卡阻必须按照下列情况进行评估：</w:t>
      </w:r>
    </w:p>
    <w:p w:rsidR="00BB5BE6" w:rsidRDefault="00AE0F63">
      <w:pPr>
        <w:widowControl w:val="0"/>
        <w:numPr>
          <w:ilvl w:val="0"/>
          <w:numId w:val="2"/>
        </w:numPr>
        <w:overflowPunct/>
        <w:adjustRightInd/>
        <w:spacing w:line="360" w:lineRule="auto"/>
        <w:jc w:val="both"/>
        <w:textAlignment w:val="auto"/>
        <w:rPr>
          <w:rFonts w:ascii="Times New Roman" w:eastAsia="仿宋_GB2312" w:hAnsi="Times New Roman"/>
          <w:iCs/>
          <w:sz w:val="28"/>
          <w:szCs w:val="28"/>
        </w:rPr>
      </w:pPr>
      <w:r>
        <w:rPr>
          <w:rFonts w:ascii="Times New Roman" w:eastAsia="仿宋_GB2312" w:hAnsi="Times New Roman"/>
          <w:sz w:val="28"/>
          <w:szCs w:val="28"/>
          <w:lang w:eastAsia="zh-CN"/>
        </w:rPr>
        <w:t>必须考虑任何正常使用位置的卡阻；</w:t>
      </w:r>
    </w:p>
    <w:p w:rsidR="00BB5BE6" w:rsidRDefault="00AE0F63">
      <w:pPr>
        <w:widowControl w:val="0"/>
        <w:numPr>
          <w:ilvl w:val="0"/>
          <w:numId w:val="2"/>
        </w:numPr>
        <w:overflowPunct/>
        <w:adjustRightInd/>
        <w:spacing w:line="360" w:lineRule="auto"/>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必须假设，卡阻发生在除着陆前瞬间的正常飞行包线内的</w:t>
      </w:r>
      <w:r>
        <w:rPr>
          <w:rFonts w:ascii="Times New Roman" w:eastAsia="仿宋_GB2312" w:hAnsi="Times New Roman"/>
          <w:sz w:val="28"/>
          <w:szCs w:val="28"/>
          <w:lang w:eastAsia="zh-CN"/>
        </w:rPr>
        <w:lastRenderedPageBreak/>
        <w:t>任何位置。考虑到启动改出的时间延迟，着陆、着水前瞬间</w:t>
      </w:r>
      <w:r>
        <w:rPr>
          <w:rFonts w:ascii="Times New Roman" w:eastAsia="仿宋_GB2312" w:hAnsi="Times New Roman"/>
          <w:sz w:val="28"/>
          <w:szCs w:val="28"/>
          <w:lang w:eastAsia="zh-CN"/>
        </w:rPr>
        <w:t>可能不足以实现改出；</w:t>
      </w:r>
    </w:p>
    <w:p w:rsidR="00BB5BE6" w:rsidRDefault="00AE0F63">
      <w:pPr>
        <w:widowControl w:val="0"/>
        <w:numPr>
          <w:ilvl w:val="0"/>
          <w:numId w:val="2"/>
        </w:numPr>
        <w:overflowPunct/>
        <w:adjustRightInd/>
        <w:spacing w:line="360" w:lineRule="auto"/>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【不适用</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删除】</w:t>
      </w:r>
    </w:p>
    <w:p w:rsidR="00BB5BE6" w:rsidRDefault="00AE0F63">
      <w:pPr>
        <w:widowControl w:val="0"/>
        <w:numPr>
          <w:ilvl w:val="1"/>
          <w:numId w:val="1"/>
        </w:numPr>
        <w:overflowPunct/>
        <w:adjustRightInd/>
        <w:spacing w:line="360" w:lineRule="auto"/>
        <w:jc w:val="both"/>
        <w:textAlignment w:val="auto"/>
        <w:rPr>
          <w:rFonts w:ascii="Times New Roman" w:eastAsia="仿宋_GB2312" w:hAnsi="Times New Roman"/>
          <w:iCs/>
          <w:sz w:val="28"/>
          <w:szCs w:val="28"/>
        </w:rPr>
      </w:pPr>
      <w:r>
        <w:rPr>
          <w:rFonts w:ascii="Times New Roman" w:eastAsia="仿宋_GB2312" w:hAnsi="Times New Roman"/>
          <w:sz w:val="28"/>
          <w:szCs w:val="28"/>
          <w:lang w:eastAsia="zh-CN"/>
        </w:rPr>
        <w:t>任何飞行操纵器件滑移到不利位置，如果这种失控可由单个失效或失效组合引起，且不是极不可能的。</w:t>
      </w:r>
    </w:p>
    <w:p w:rsidR="00BB5BE6" w:rsidRDefault="00AE0F63">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sz w:val="28"/>
          <w:szCs w:val="28"/>
          <w:lang w:eastAsia="zh-CN"/>
        </w:rPr>
        <w:t>d</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飞机必须设计成所有发动机在飞行中的任何点全部失效的情况下仍可操纵，且有从进近和拉平至着陆、着水的可能。如果表明分析方法是可靠的，则可以通过分析来表明满足本要求。</w:t>
      </w:r>
    </w:p>
    <w:p w:rsidR="00BB5BE6" w:rsidRDefault="00AE0F63">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sz w:val="28"/>
          <w:szCs w:val="28"/>
          <w:lang w:eastAsia="zh-CN"/>
        </w:rPr>
        <w:t>e</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系统设计必须保证任何时候主操纵方式接近控制权限限制时，能够被机组适当地感知。</w:t>
      </w:r>
    </w:p>
    <w:p w:rsidR="00BB5BE6" w:rsidRDefault="00AE0F63">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sz w:val="28"/>
          <w:szCs w:val="28"/>
          <w:lang w:eastAsia="zh-CN"/>
        </w:rPr>
        <w:t>f</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如果系统的设计使其具有多种工作模式，则当任何工作模式显著改变或降低飞机的正常操纵特性或品质时，必须向机组提供指示信息</w:t>
      </w:r>
      <w:r>
        <w:rPr>
          <w:rFonts w:ascii="Times New Roman" w:eastAsia="仿宋_GB2312" w:hAnsi="Times New Roman"/>
          <w:sz w:val="28"/>
          <w:szCs w:val="28"/>
          <w:lang w:eastAsia="zh-CN"/>
        </w:rPr>
        <w:t>。</w:t>
      </w:r>
    </w:p>
    <w:p w:rsidR="00BB5BE6" w:rsidRDefault="00AE0F63">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5. </w:t>
      </w:r>
      <w:r>
        <w:rPr>
          <w:rFonts w:ascii="Times New Roman" w:eastAsia="仿宋_GB2312" w:hAnsi="Times New Roman"/>
          <w:sz w:val="28"/>
          <w:szCs w:val="28"/>
          <w:lang w:eastAsia="zh-CN"/>
        </w:rPr>
        <w:t>结论</w:t>
      </w:r>
    </w:p>
    <w:p w:rsidR="00BB5BE6" w:rsidRDefault="00AE0F63">
      <w:pPr>
        <w:spacing w:line="360" w:lineRule="auto"/>
        <w:ind w:left="-2" w:firstLineChars="200" w:firstLine="560"/>
        <w:rPr>
          <w:rFonts w:ascii="Times New Roman" w:eastAsia="仿宋_GB2312" w:hAnsi="Times New Roman"/>
          <w:sz w:val="28"/>
          <w:szCs w:val="28"/>
          <w:lang w:eastAsia="zh-CN"/>
        </w:rPr>
      </w:pPr>
      <w:r>
        <w:rPr>
          <w:rFonts w:ascii="Times New Roman" w:eastAsia="仿宋_GB2312" w:hAnsi="Times New Roman"/>
          <w:sz w:val="28"/>
          <w:szCs w:val="28"/>
        </w:rPr>
        <w:t>建议颁发专用条件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操纵系统</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总则</w:t>
      </w:r>
      <w:r>
        <w:rPr>
          <w:rFonts w:ascii="Times New Roman" w:eastAsia="仿宋_GB2312" w:hAnsi="Times New Roman"/>
          <w:sz w:val="28"/>
          <w:szCs w:val="28"/>
          <w:lang w:eastAsia="zh-CN"/>
        </w:rPr>
        <w:t>”</w:t>
      </w:r>
      <w:r>
        <w:rPr>
          <w:rFonts w:ascii="Times New Roman" w:eastAsia="仿宋_GB2312" w:hAnsi="Times New Roman"/>
          <w:sz w:val="28"/>
          <w:szCs w:val="28"/>
        </w:rPr>
        <w:t>。</w:t>
      </w:r>
    </w:p>
    <w:p w:rsidR="00BB5BE6" w:rsidRDefault="00AE0F63">
      <w:pPr>
        <w:widowControl w:val="0"/>
        <w:spacing w:line="240" w:lineRule="auto"/>
        <w:ind w:leftChars="0" w:left="0" w:firstLineChars="0" w:firstLine="0"/>
        <w:rPr>
          <w:rFonts w:ascii="Times New Roman" w:eastAsia="仿宋_GB2312" w:hAnsi="Times New Roman"/>
          <w:sz w:val="28"/>
          <w:szCs w:val="28"/>
          <w:lang w:eastAsia="zh-CN"/>
        </w:rPr>
      </w:pPr>
      <w:r>
        <w:rPr>
          <w:rFonts w:ascii="Times New Roman" w:eastAsia="仿宋_GB2312" w:hAnsi="Times New Roman"/>
          <w:sz w:val="28"/>
          <w:szCs w:val="28"/>
          <w:lang w:eastAsia="zh-CN"/>
        </w:rPr>
        <w:t>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豁免反馈意见表》（表</w:t>
      </w:r>
      <w:r>
        <w:rPr>
          <w:rFonts w:ascii="Times New Roman" w:eastAsia="仿宋_GB2312" w:hAnsi="Times New Roman"/>
          <w:sz w:val="28"/>
          <w:szCs w:val="28"/>
          <w:lang w:eastAsia="zh-CN"/>
        </w:rPr>
        <w:t>-21-145-2023</w:t>
      </w:r>
      <w:r>
        <w:rPr>
          <w:rFonts w:ascii="Times New Roman" w:eastAsia="仿宋_GB2312" w:hAnsi="Times New Roman"/>
          <w:sz w:val="28"/>
          <w:szCs w:val="28"/>
          <w:lang w:eastAsia="zh-CN"/>
        </w:rPr>
        <w:t>）</w:t>
      </w:r>
    </w:p>
    <w:p w:rsidR="00BB5BE6" w:rsidRDefault="00AE0F63">
      <w:pPr>
        <w:suppressAutoHyphens w:val="0"/>
        <w:overflowPunct/>
        <w:autoSpaceDE/>
        <w:autoSpaceDN/>
        <w:adjustRightInd/>
        <w:spacing w:line="240" w:lineRule="auto"/>
        <w:ind w:leftChars="0" w:left="0" w:firstLineChars="0" w:firstLine="0"/>
        <w:textAlignment w:val="auto"/>
        <w:outlineLvl w:val="9"/>
        <w:rPr>
          <w:rFonts w:ascii="Times New Roman" w:eastAsia="仿宋_GB2312" w:hAnsi="Times New Roman"/>
          <w:sz w:val="22"/>
          <w:szCs w:val="22"/>
          <w:lang w:eastAsia="zh-CN"/>
        </w:rPr>
      </w:pPr>
      <w:r>
        <w:rPr>
          <w:rFonts w:ascii="Times New Roman" w:eastAsia="仿宋_GB2312" w:hAnsi="Times New Roman"/>
          <w:sz w:val="22"/>
          <w:szCs w:val="22"/>
          <w:lang w:eastAsia="zh-CN"/>
        </w:rPr>
        <w:br w:type="page"/>
      </w:r>
    </w:p>
    <w:p w:rsidR="00BB5BE6" w:rsidRDefault="00AE0F63">
      <w:pPr>
        <w:ind w:left="1" w:hanging="3"/>
        <w:jc w:val="center"/>
        <w:rPr>
          <w:rFonts w:ascii="Times New Roman" w:eastAsia="仿宋_GB2312" w:hAnsi="Times New Roman"/>
          <w:lang w:eastAsia="zh-CN"/>
        </w:rPr>
      </w:pPr>
      <w:bookmarkStart w:id="4" w:name="_Hlk188558281"/>
      <w:r>
        <w:rPr>
          <w:rFonts w:ascii="Times New Roman" w:eastAsia="仿宋_GB2312" w:hAnsi="Times New Roman"/>
          <w:sz w:val="28"/>
          <w:szCs w:val="28"/>
          <w:lang w:eastAsia="zh-CN"/>
        </w:rPr>
        <w:lastRenderedPageBreak/>
        <w:t>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w:t>
      </w:r>
    </w:p>
    <w:tbl>
      <w:tblPr>
        <w:tblStyle w:val="ad"/>
        <w:tblW w:w="9351" w:type="dxa"/>
        <w:tblLayout w:type="fixed"/>
        <w:tblLook w:val="04A0" w:firstRow="1" w:lastRow="0" w:firstColumn="1" w:lastColumn="0" w:noHBand="0" w:noVBand="1"/>
      </w:tblPr>
      <w:tblGrid>
        <w:gridCol w:w="939"/>
        <w:gridCol w:w="1012"/>
        <w:gridCol w:w="344"/>
        <w:gridCol w:w="7056"/>
      </w:tblGrid>
      <w:tr w:rsidR="00BB5BE6">
        <w:tc>
          <w:tcPr>
            <w:tcW w:w="939" w:type="dxa"/>
          </w:tcPr>
          <w:p w:rsidR="00BB5BE6" w:rsidRDefault="00AE0F63">
            <w:pPr>
              <w:spacing w:line="600" w:lineRule="exact"/>
              <w:ind w:left="1" w:hanging="3"/>
              <w:rPr>
                <w:rFonts w:ascii="Times New Roman" w:eastAsia="仿宋_GB2312" w:hAnsi="Times New Roman"/>
              </w:rPr>
            </w:pPr>
            <w:r>
              <w:rPr>
                <w:rFonts w:ascii="Times New Roman" w:eastAsia="仿宋_GB2312" w:hAnsi="Times New Roman"/>
                <w:sz w:val="28"/>
                <w:szCs w:val="28"/>
              </w:rPr>
              <w:t>类别</w:t>
            </w:r>
          </w:p>
        </w:tc>
        <w:tc>
          <w:tcPr>
            <w:tcW w:w="8412" w:type="dxa"/>
            <w:gridSpan w:val="3"/>
          </w:tcPr>
          <w:p w:rsidR="00BB5BE6" w:rsidRDefault="00AE0F63">
            <w:pPr>
              <w:spacing w:line="600" w:lineRule="exact"/>
              <w:ind w:left="-2" w:firstLineChars="600" w:firstLine="168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专用条件</w:t>
            </w:r>
            <w:r>
              <w:rPr>
                <w:rFonts w:ascii="Times New Roman" w:eastAsia="仿宋_GB2312" w:hAnsi="Times New Roman"/>
                <w:sz w:val="28"/>
                <w:szCs w:val="28"/>
              </w:rPr>
              <w:t xml:space="preserve">  □</w:t>
            </w:r>
            <w:r>
              <w:rPr>
                <w:rFonts w:ascii="Times New Roman" w:eastAsia="仿宋_GB2312" w:hAnsi="Times New Roman"/>
                <w:sz w:val="28"/>
                <w:szCs w:val="28"/>
              </w:rPr>
              <w:t>豁免</w:t>
            </w:r>
          </w:p>
        </w:tc>
      </w:tr>
      <w:tr w:rsidR="00BB5BE6">
        <w:tc>
          <w:tcPr>
            <w:tcW w:w="2295" w:type="dxa"/>
            <w:gridSpan w:val="3"/>
          </w:tcPr>
          <w:p w:rsidR="00BB5BE6" w:rsidRDefault="00AE0F63">
            <w:pPr>
              <w:spacing w:line="600" w:lineRule="exact"/>
              <w:ind w:left="1" w:hanging="3"/>
              <w:rPr>
                <w:rFonts w:ascii="Times New Roman" w:eastAsia="仿宋_GB2312" w:hAnsi="Times New Roman"/>
              </w:rPr>
            </w:pPr>
            <w:r>
              <w:rPr>
                <w:rFonts w:ascii="Times New Roman" w:eastAsia="仿宋_GB2312" w:hAnsi="Times New Roman"/>
                <w:sz w:val="28"/>
                <w:szCs w:val="28"/>
              </w:rPr>
              <w:t>征求意见稿编号</w:t>
            </w:r>
          </w:p>
        </w:tc>
        <w:tc>
          <w:tcPr>
            <w:tcW w:w="7056" w:type="dxa"/>
          </w:tcPr>
          <w:p w:rsidR="00BB5BE6" w:rsidRDefault="00BB5BE6">
            <w:pPr>
              <w:spacing w:line="600" w:lineRule="exact"/>
              <w:ind w:left="1" w:hanging="3"/>
              <w:rPr>
                <w:rFonts w:ascii="Times New Roman" w:eastAsia="仿宋_GB2312" w:hAnsi="Times New Roman"/>
                <w:sz w:val="28"/>
                <w:szCs w:val="28"/>
              </w:rPr>
            </w:pPr>
          </w:p>
        </w:tc>
      </w:tr>
      <w:tr w:rsidR="00BB5BE6">
        <w:tc>
          <w:tcPr>
            <w:tcW w:w="1951" w:type="dxa"/>
            <w:gridSpan w:val="2"/>
          </w:tcPr>
          <w:p w:rsidR="00BB5BE6" w:rsidRDefault="00AE0F63">
            <w:pPr>
              <w:spacing w:line="600" w:lineRule="exact"/>
              <w:ind w:left="1" w:hanging="3"/>
              <w:rPr>
                <w:rFonts w:ascii="Times New Roman" w:eastAsia="仿宋_GB2312" w:hAnsi="Times New Roman"/>
              </w:rPr>
            </w:pPr>
            <w:r>
              <w:rPr>
                <w:rFonts w:ascii="Times New Roman" w:eastAsia="仿宋_GB2312" w:hAnsi="Times New Roman"/>
                <w:sz w:val="28"/>
                <w:szCs w:val="28"/>
              </w:rPr>
              <w:t>航空产品型号</w:t>
            </w:r>
          </w:p>
        </w:tc>
        <w:tc>
          <w:tcPr>
            <w:tcW w:w="7400" w:type="dxa"/>
            <w:gridSpan w:val="2"/>
          </w:tcPr>
          <w:p w:rsidR="00BB5BE6" w:rsidRDefault="00BB5BE6">
            <w:pPr>
              <w:spacing w:line="600" w:lineRule="exact"/>
              <w:ind w:left="1" w:hanging="3"/>
              <w:rPr>
                <w:rFonts w:ascii="Times New Roman" w:eastAsia="仿宋_GB2312" w:hAnsi="Times New Roman"/>
                <w:sz w:val="28"/>
                <w:szCs w:val="28"/>
              </w:rPr>
            </w:pPr>
          </w:p>
        </w:tc>
      </w:tr>
      <w:tr w:rsidR="00BB5BE6">
        <w:tc>
          <w:tcPr>
            <w:tcW w:w="9351" w:type="dxa"/>
            <w:gridSpan w:val="4"/>
          </w:tcPr>
          <w:p w:rsidR="00BB5BE6" w:rsidRDefault="00AE0F63">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相关的适航规章和</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或环保要求</w:t>
            </w:r>
          </w:p>
        </w:tc>
      </w:tr>
      <w:tr w:rsidR="00BB5BE6">
        <w:tc>
          <w:tcPr>
            <w:tcW w:w="9351" w:type="dxa"/>
            <w:gridSpan w:val="4"/>
          </w:tcPr>
          <w:p w:rsidR="00BB5BE6" w:rsidRDefault="00BB5BE6">
            <w:pPr>
              <w:spacing w:line="600" w:lineRule="exact"/>
              <w:ind w:left="1" w:hanging="3"/>
              <w:rPr>
                <w:rFonts w:ascii="Times New Roman" w:eastAsia="仿宋_GB2312" w:hAnsi="Times New Roman"/>
                <w:sz w:val="28"/>
                <w:szCs w:val="28"/>
                <w:lang w:eastAsia="zh-CN"/>
              </w:rPr>
            </w:pPr>
          </w:p>
          <w:p w:rsidR="00BB5BE6" w:rsidRDefault="00BB5BE6">
            <w:pPr>
              <w:spacing w:line="600" w:lineRule="exact"/>
              <w:ind w:left="1" w:hanging="3"/>
              <w:rPr>
                <w:rFonts w:ascii="Times New Roman" w:eastAsia="仿宋_GB2312" w:hAnsi="Times New Roman"/>
                <w:sz w:val="28"/>
                <w:szCs w:val="28"/>
                <w:lang w:eastAsia="zh-CN"/>
              </w:rPr>
            </w:pPr>
          </w:p>
          <w:p w:rsidR="00BB5BE6" w:rsidRDefault="00BB5BE6">
            <w:pPr>
              <w:spacing w:line="600" w:lineRule="exact"/>
              <w:ind w:left="0" w:hanging="2"/>
              <w:rPr>
                <w:rFonts w:ascii="Times New Roman" w:eastAsia="仿宋_GB2312" w:hAnsi="Times New Roman"/>
                <w:lang w:eastAsia="zh-CN"/>
              </w:rPr>
            </w:pPr>
          </w:p>
        </w:tc>
      </w:tr>
      <w:tr w:rsidR="00BB5BE6">
        <w:tc>
          <w:tcPr>
            <w:tcW w:w="9351" w:type="dxa"/>
            <w:gridSpan w:val="4"/>
          </w:tcPr>
          <w:p w:rsidR="00BB5BE6" w:rsidRDefault="00AE0F63">
            <w:pPr>
              <w:spacing w:line="600" w:lineRule="exact"/>
              <w:ind w:left="1" w:hanging="3"/>
              <w:rPr>
                <w:rFonts w:ascii="Times New Roman" w:eastAsia="仿宋_GB2312" w:hAnsi="Times New Roman"/>
                <w:sz w:val="28"/>
                <w:szCs w:val="28"/>
              </w:rPr>
            </w:pPr>
            <w:r>
              <w:rPr>
                <w:rFonts w:ascii="Times New Roman" w:eastAsia="仿宋_GB2312" w:hAnsi="Times New Roman"/>
                <w:sz w:val="28"/>
                <w:szCs w:val="28"/>
              </w:rPr>
              <w:t>意见或建议</w:t>
            </w:r>
          </w:p>
        </w:tc>
      </w:tr>
      <w:tr w:rsidR="00BB5BE6">
        <w:tc>
          <w:tcPr>
            <w:tcW w:w="9351" w:type="dxa"/>
            <w:gridSpan w:val="4"/>
          </w:tcPr>
          <w:p w:rsidR="00BB5BE6" w:rsidRDefault="00BB5BE6">
            <w:pPr>
              <w:spacing w:line="600" w:lineRule="exact"/>
              <w:ind w:left="1" w:hanging="3"/>
              <w:rPr>
                <w:rFonts w:ascii="Times New Roman" w:eastAsia="仿宋_GB2312" w:hAnsi="Times New Roman"/>
                <w:sz w:val="28"/>
                <w:szCs w:val="28"/>
              </w:rPr>
            </w:pPr>
          </w:p>
          <w:p w:rsidR="00BB5BE6" w:rsidRDefault="00BB5BE6">
            <w:pPr>
              <w:spacing w:line="600" w:lineRule="exact"/>
              <w:ind w:left="1" w:hanging="3"/>
              <w:rPr>
                <w:rFonts w:ascii="Times New Roman" w:eastAsia="仿宋_GB2312" w:hAnsi="Times New Roman"/>
                <w:sz w:val="28"/>
                <w:szCs w:val="28"/>
              </w:rPr>
            </w:pPr>
          </w:p>
          <w:p w:rsidR="00BB5BE6" w:rsidRDefault="00BB5BE6">
            <w:pPr>
              <w:spacing w:line="600" w:lineRule="exact"/>
              <w:ind w:left="1" w:hanging="3"/>
              <w:rPr>
                <w:rFonts w:ascii="Times New Roman" w:eastAsia="仿宋_GB2312" w:hAnsi="Times New Roman"/>
                <w:sz w:val="28"/>
                <w:szCs w:val="28"/>
              </w:rPr>
            </w:pPr>
          </w:p>
          <w:p w:rsidR="00BB5BE6" w:rsidRDefault="00BB5BE6">
            <w:pPr>
              <w:spacing w:line="600" w:lineRule="exact"/>
              <w:ind w:left="1" w:hanging="3"/>
              <w:rPr>
                <w:rFonts w:ascii="Times New Roman" w:eastAsia="仿宋_GB2312" w:hAnsi="Times New Roman"/>
                <w:sz w:val="28"/>
                <w:szCs w:val="28"/>
              </w:rPr>
            </w:pPr>
          </w:p>
          <w:p w:rsidR="00BB5BE6" w:rsidRDefault="00BB5BE6">
            <w:pPr>
              <w:spacing w:line="600" w:lineRule="exact"/>
              <w:ind w:left="1" w:hanging="3"/>
              <w:rPr>
                <w:rFonts w:ascii="Times New Roman" w:eastAsia="仿宋_GB2312" w:hAnsi="Times New Roman"/>
                <w:sz w:val="28"/>
                <w:szCs w:val="28"/>
              </w:rPr>
            </w:pPr>
          </w:p>
          <w:p w:rsidR="00BB5BE6" w:rsidRDefault="00BB5BE6">
            <w:pPr>
              <w:spacing w:line="600" w:lineRule="exact"/>
              <w:ind w:left="1" w:hanging="3"/>
              <w:rPr>
                <w:rFonts w:ascii="Times New Roman" w:eastAsia="仿宋_GB2312" w:hAnsi="Times New Roman"/>
                <w:sz w:val="28"/>
                <w:szCs w:val="28"/>
              </w:rPr>
            </w:pPr>
          </w:p>
          <w:p w:rsidR="00BB5BE6" w:rsidRDefault="00BB5BE6">
            <w:pPr>
              <w:spacing w:line="600" w:lineRule="exact"/>
              <w:ind w:left="1" w:hanging="3"/>
              <w:rPr>
                <w:rFonts w:ascii="Times New Roman" w:eastAsia="仿宋_GB2312" w:hAnsi="Times New Roman"/>
                <w:sz w:val="28"/>
                <w:szCs w:val="28"/>
              </w:rPr>
            </w:pPr>
          </w:p>
          <w:p w:rsidR="00BB5BE6" w:rsidRDefault="00BB5BE6">
            <w:pPr>
              <w:spacing w:line="600" w:lineRule="exact"/>
              <w:ind w:left="0" w:hanging="2"/>
              <w:rPr>
                <w:rFonts w:ascii="Times New Roman" w:eastAsia="仿宋_GB2312" w:hAnsi="Times New Roman"/>
              </w:rPr>
            </w:pPr>
          </w:p>
        </w:tc>
      </w:tr>
      <w:tr w:rsidR="00BB5BE6">
        <w:tc>
          <w:tcPr>
            <w:tcW w:w="9351" w:type="dxa"/>
            <w:gridSpan w:val="4"/>
          </w:tcPr>
          <w:p w:rsidR="00BB5BE6" w:rsidRDefault="00AE0F63">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姓名：</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（印刷体）</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（签名）</w:t>
            </w:r>
          </w:p>
          <w:p w:rsidR="00BB5BE6" w:rsidRDefault="00AE0F63">
            <w:pPr>
              <w:spacing w:line="600" w:lineRule="exact"/>
              <w:ind w:left="1" w:hanging="3"/>
              <w:rPr>
                <w:rFonts w:ascii="Times New Roman" w:eastAsia="仿宋_GB2312" w:hAnsi="Times New Roman"/>
                <w:sz w:val="28"/>
                <w:szCs w:val="28"/>
                <w:u w:val="single"/>
                <w:lang w:eastAsia="zh-CN"/>
              </w:rPr>
            </w:pPr>
            <w:r>
              <w:rPr>
                <w:rFonts w:ascii="Times New Roman" w:eastAsia="仿宋_GB2312" w:hAnsi="Times New Roman"/>
                <w:sz w:val="28"/>
                <w:szCs w:val="28"/>
                <w:lang w:eastAsia="zh-CN"/>
              </w:rPr>
              <w:t>电话：</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传真：</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电子邮箱：</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BB5BE6" w:rsidRDefault="00AE0F63">
            <w:pPr>
              <w:spacing w:line="600" w:lineRule="exact"/>
              <w:ind w:left="1" w:hanging="3"/>
              <w:rPr>
                <w:rFonts w:ascii="Times New Roman" w:eastAsia="仿宋_GB2312" w:hAnsi="Times New Roman"/>
                <w:sz w:val="28"/>
                <w:szCs w:val="28"/>
                <w:u w:val="single"/>
              </w:rPr>
            </w:pPr>
            <w:r>
              <w:rPr>
                <w:rFonts w:ascii="Times New Roman" w:eastAsia="仿宋_GB2312" w:hAnsi="Times New Roman"/>
                <w:sz w:val="28"/>
                <w:szCs w:val="28"/>
              </w:rPr>
              <w:t>通信地址：</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BB5BE6" w:rsidRDefault="00AE0F63">
            <w:pPr>
              <w:spacing w:line="600" w:lineRule="exact"/>
              <w:ind w:left="1" w:hanging="3"/>
              <w:rPr>
                <w:rFonts w:ascii="Times New Roman" w:eastAsia="仿宋_GB2312" w:hAnsi="Times New Roman"/>
              </w:rPr>
            </w:pPr>
            <w:r>
              <w:rPr>
                <w:rFonts w:ascii="Times New Roman" w:eastAsia="仿宋_GB2312" w:hAnsi="Times New Roman"/>
                <w:sz w:val="28"/>
                <w:szCs w:val="28"/>
              </w:rPr>
              <w:t>日期：</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tc>
      </w:tr>
    </w:tbl>
    <w:p w:rsidR="00BB5BE6" w:rsidRDefault="00AE0F63">
      <w:pPr>
        <w:ind w:left="0" w:hanging="2"/>
        <w:rPr>
          <w:rFonts w:ascii="Times New Roman" w:eastAsia="仿宋_GB2312" w:hAnsi="Times New Roman"/>
          <w:sz w:val="22"/>
          <w:szCs w:val="22"/>
          <w:lang w:eastAsia="zh-CN"/>
        </w:rPr>
      </w:pPr>
      <w:r>
        <w:rPr>
          <w:rFonts w:ascii="Times New Roman" w:eastAsia="仿宋_GB2312" w:hAnsi="Times New Roman"/>
        </w:rPr>
        <w:t>表</w:t>
      </w:r>
      <w:r>
        <w:rPr>
          <w:rFonts w:ascii="Times New Roman" w:eastAsia="仿宋_GB2312" w:hAnsi="Times New Roman"/>
        </w:rPr>
        <w:t>-21-145-2023</w:t>
      </w:r>
      <w:bookmarkEnd w:id="4"/>
    </w:p>
    <w:sectPr w:rsidR="00BB5BE6">
      <w:headerReference w:type="even" r:id="rId7"/>
      <w:headerReference w:type="default" r:id="rId8"/>
      <w:footerReference w:type="even" r:id="rId9"/>
      <w:footerReference w:type="default" r:id="rId10"/>
      <w:headerReference w:type="first" r:id="rId11"/>
      <w:footerReference w:type="first" r:id="rId12"/>
      <w:pgSz w:w="12240" w:h="15840"/>
      <w:pgMar w:top="1418" w:right="1418" w:bottom="1418" w:left="1418" w:header="720" w:footer="100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F63" w:rsidRDefault="00AE0F63">
      <w:pPr>
        <w:spacing w:line="240" w:lineRule="auto"/>
        <w:ind w:left="0" w:hanging="2"/>
      </w:pPr>
      <w:r>
        <w:separator/>
      </w:r>
    </w:p>
  </w:endnote>
  <w:endnote w:type="continuationSeparator" w:id="0">
    <w:p w:rsidR="00AE0F63" w:rsidRDefault="00AE0F6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Georgia">
    <w:panose1 w:val="02040502050405020303"/>
    <w:charset w:val="00"/>
    <w:family w:val="roman"/>
    <w:pitch w:val="default"/>
    <w:sig w:usb0="00000287" w:usb1="00000000" w:usb2="00000000" w:usb3="00000000" w:csb0="2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BE6" w:rsidRDefault="00AE0F63">
    <w:pPr>
      <w:tabs>
        <w:tab w:val="center" w:pos="4320"/>
        <w:tab w:val="right" w:pos="8640"/>
      </w:tabs>
      <w:spacing w:line="240" w:lineRule="auto"/>
      <w:ind w:left="0" w:hanging="2"/>
      <w:jc w:val="right"/>
      <w:rPr>
        <w:rFonts w:ascii="Times New Roman" w:hAnsi="Times New Roman"/>
        <w:color w:val="000000"/>
      </w:rPr>
    </w:pPr>
    <w:r>
      <w:rPr>
        <w:rFonts w:ascii="Times New Roman" w:hAnsi="Times New Roman"/>
        <w:color w:val="000000"/>
      </w:rPr>
      <w:fldChar w:fldCharType="begin"/>
    </w:r>
    <w:r>
      <w:rPr>
        <w:rFonts w:ascii="Times New Roman" w:eastAsia="Times New Roman" w:hAnsi="Times New Roman"/>
        <w:color w:val="000000"/>
      </w:rPr>
      <w:instrText>PAGE</w:instrText>
    </w:r>
    <w:r>
      <w:rPr>
        <w:rFonts w:ascii="Times New Roman" w:hAnsi="Times New Roman"/>
        <w:color w:val="000000"/>
      </w:rPr>
      <w:fldChar w:fldCharType="end"/>
    </w:r>
  </w:p>
  <w:p w:rsidR="00BB5BE6" w:rsidRDefault="00BB5BE6">
    <w:pPr>
      <w:tabs>
        <w:tab w:val="center" w:pos="4320"/>
        <w:tab w:val="right" w:pos="8640"/>
      </w:tabs>
      <w:spacing w:line="240" w:lineRule="auto"/>
      <w:ind w:left="0" w:right="360" w:hanging="2"/>
      <w:rPr>
        <w:rFonts w:ascii="Times New Roman" w:hAnsi="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BE6" w:rsidRDefault="00BB5BE6">
    <w:pPr>
      <w:pStyle w:val="a7"/>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BE6" w:rsidRDefault="00BB5BE6">
    <w:pPr>
      <w:pStyle w:val="a7"/>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F63" w:rsidRDefault="00AE0F63">
      <w:pPr>
        <w:spacing w:line="240" w:lineRule="auto"/>
        <w:ind w:left="0" w:hanging="2"/>
      </w:pPr>
      <w:r>
        <w:separator/>
      </w:r>
    </w:p>
  </w:footnote>
  <w:footnote w:type="continuationSeparator" w:id="0">
    <w:p w:rsidR="00AE0F63" w:rsidRDefault="00AE0F63">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BE6" w:rsidRDefault="00BB5BE6">
    <w:pPr>
      <w:pStyle w:val="a8"/>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BE6" w:rsidRDefault="00BB5BE6">
    <w:pPr>
      <w:pStyle w:val="a8"/>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BE6" w:rsidRDefault="00BB5BE6">
    <w:pPr>
      <w:pStyle w:val="a8"/>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9B2C40A"/>
    <w:multiLevelType w:val="multilevel"/>
    <w:tmpl w:val="99B2C40A"/>
    <w:lvl w:ilvl="0">
      <w:start w:val="1"/>
      <w:numFmt w:val="lowerLetter"/>
      <w:lvlText w:val="(%1)"/>
      <w:lvlJc w:val="left"/>
      <w:pPr>
        <w:ind w:left="360" w:hanging="360"/>
      </w:pPr>
      <w:rPr>
        <w:rFonts w:cs="Times New Roman" w:hint="default"/>
        <w:b w:val="0"/>
        <w:bCs/>
        <w:color w:val="auto"/>
        <w:u w:val="none"/>
      </w:rPr>
    </w:lvl>
    <w:lvl w:ilvl="1">
      <w:start w:val="1"/>
      <w:numFmt w:val="decimal"/>
      <w:lvlText w:val="(%2)"/>
      <w:lvlJc w:val="left"/>
      <w:pPr>
        <w:ind w:left="1446" w:hanging="482"/>
      </w:pPr>
      <w:rPr>
        <w:rFonts w:ascii="Times New Roman" w:hAnsi="Times New Roman" w:cs="Times New Roman" w:hint="default"/>
        <w:b w:val="0"/>
        <w:i w:val="0"/>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DBC16AC9"/>
    <w:multiLevelType w:val="multilevel"/>
    <w:tmpl w:val="DBC16AC9"/>
    <w:lvl w:ilvl="0">
      <w:start w:val="1"/>
      <w:numFmt w:val="lowerRoman"/>
      <w:lvlText w:val="(%1)"/>
      <w:lvlJc w:val="left"/>
      <w:pPr>
        <w:ind w:left="1701" w:hanging="255"/>
      </w:pPr>
      <w:rPr>
        <w:rFonts w:ascii="Times New Roman" w:hAnsi="Times New Roman" w:cs="Times New Roman" w:hint="default"/>
        <w:b w:val="0"/>
        <w:i w:val="0"/>
      </w:rPr>
    </w:lvl>
    <w:lvl w:ilvl="1">
      <w:start w:val="1"/>
      <w:numFmt w:val="lowerLetter"/>
      <w:lvlText w:val="%2)"/>
      <w:lvlJc w:val="left"/>
      <w:pPr>
        <w:ind w:left="1680" w:hanging="420"/>
      </w:pPr>
      <w:rPr>
        <w:rFonts w:cs="Times New Roman"/>
      </w:rPr>
    </w:lvl>
    <w:lvl w:ilvl="2">
      <w:start w:val="1"/>
      <w:numFmt w:val="lowerRoman"/>
      <w:lvlText w:val="%3."/>
      <w:lvlJc w:val="right"/>
      <w:pPr>
        <w:ind w:left="2100" w:hanging="420"/>
      </w:pPr>
      <w:rPr>
        <w:rFonts w:cs="Times New Roman"/>
      </w:rPr>
    </w:lvl>
    <w:lvl w:ilvl="3">
      <w:start w:val="1"/>
      <w:numFmt w:val="decimal"/>
      <w:lvlText w:val="%4."/>
      <w:lvlJc w:val="left"/>
      <w:pPr>
        <w:ind w:left="2520" w:hanging="420"/>
      </w:pPr>
      <w:rPr>
        <w:rFonts w:cs="Times New Roman"/>
      </w:rPr>
    </w:lvl>
    <w:lvl w:ilvl="4">
      <w:start w:val="1"/>
      <w:numFmt w:val="lowerLetter"/>
      <w:lvlText w:val="%5)"/>
      <w:lvlJc w:val="left"/>
      <w:pPr>
        <w:ind w:left="2940" w:hanging="420"/>
      </w:pPr>
      <w:rPr>
        <w:rFonts w:cs="Times New Roman"/>
      </w:rPr>
    </w:lvl>
    <w:lvl w:ilvl="5">
      <w:start w:val="1"/>
      <w:numFmt w:val="lowerRoman"/>
      <w:lvlText w:val="%6."/>
      <w:lvlJc w:val="right"/>
      <w:pPr>
        <w:ind w:left="3360" w:hanging="420"/>
      </w:pPr>
      <w:rPr>
        <w:rFonts w:cs="Times New Roman"/>
      </w:rPr>
    </w:lvl>
    <w:lvl w:ilvl="6">
      <w:start w:val="1"/>
      <w:numFmt w:val="decimal"/>
      <w:lvlText w:val="%7."/>
      <w:lvlJc w:val="left"/>
      <w:pPr>
        <w:ind w:left="3780" w:hanging="420"/>
      </w:pPr>
      <w:rPr>
        <w:rFonts w:cs="Times New Roman"/>
      </w:rPr>
    </w:lvl>
    <w:lvl w:ilvl="7">
      <w:start w:val="1"/>
      <w:numFmt w:val="lowerLetter"/>
      <w:lvlText w:val="%8)"/>
      <w:lvlJc w:val="left"/>
      <w:pPr>
        <w:ind w:left="4200" w:hanging="420"/>
      </w:pPr>
      <w:rPr>
        <w:rFonts w:cs="Times New Roman"/>
      </w:rPr>
    </w:lvl>
    <w:lvl w:ilvl="8">
      <w:start w:val="1"/>
      <w:numFmt w:val="lowerRoman"/>
      <w:lvlText w:val="%9."/>
      <w:lvlJc w:val="right"/>
      <w:pPr>
        <w:ind w:left="462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E44"/>
    <w:rsid w:val="F9FF5D2E"/>
    <w:rsid w:val="00090D99"/>
    <w:rsid w:val="002F1960"/>
    <w:rsid w:val="00376AF0"/>
    <w:rsid w:val="00410702"/>
    <w:rsid w:val="00506FBF"/>
    <w:rsid w:val="00537AD1"/>
    <w:rsid w:val="00611C32"/>
    <w:rsid w:val="00615F0C"/>
    <w:rsid w:val="00673BBE"/>
    <w:rsid w:val="006C38B0"/>
    <w:rsid w:val="00840F88"/>
    <w:rsid w:val="008D2E44"/>
    <w:rsid w:val="0090597A"/>
    <w:rsid w:val="00A333D9"/>
    <w:rsid w:val="00A74D49"/>
    <w:rsid w:val="00AA74ED"/>
    <w:rsid w:val="00AE0F63"/>
    <w:rsid w:val="00B066E5"/>
    <w:rsid w:val="00B337C7"/>
    <w:rsid w:val="00BB5BE6"/>
    <w:rsid w:val="00BD1D7C"/>
    <w:rsid w:val="00D519A4"/>
    <w:rsid w:val="00D866EA"/>
    <w:rsid w:val="00EE746E"/>
    <w:rsid w:val="00FA6AAB"/>
    <w:rsid w:val="1D396557"/>
    <w:rsid w:val="246E0586"/>
    <w:rsid w:val="3EC8737B"/>
    <w:rsid w:val="3F980C29"/>
    <w:rsid w:val="40F42DF7"/>
    <w:rsid w:val="45671EB7"/>
    <w:rsid w:val="4AFE76D1"/>
    <w:rsid w:val="6D384B04"/>
    <w:rsid w:val="70E9089F"/>
    <w:rsid w:val="710416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6E8991-653A-4BF6-A1B2-7CA351E4F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overflowPunct w:val="0"/>
      <w:autoSpaceDE w:val="0"/>
      <w:autoSpaceDN w:val="0"/>
      <w:adjustRightInd w:val="0"/>
      <w:spacing w:line="1" w:lineRule="atLeast"/>
      <w:ind w:leftChars="-1" w:left="-1" w:hangingChars="1" w:hanging="1"/>
      <w:textAlignment w:val="baseline"/>
      <w:outlineLvl w:val="0"/>
    </w:pPr>
    <w:rPr>
      <w:rFonts w:ascii="Tms Rmn" w:hAnsi="Tms Rmn"/>
      <w:position w:val="-1"/>
      <w:lang w:eastAsia="en-US"/>
    </w:rPr>
  </w:style>
  <w:style w:type="paragraph" w:styleId="1">
    <w:name w:val="heading 1"/>
    <w:basedOn w:val="a"/>
    <w:next w:val="a"/>
    <w:qFormat/>
    <w:pPr>
      <w:keepNext/>
      <w:jc w:val="center"/>
    </w:pPr>
    <w:rPr>
      <w:rFonts w:ascii="Times New Roman" w:hAnsi="Times New Roman"/>
      <w:b/>
      <w:sz w:val="24"/>
    </w:rPr>
  </w:style>
  <w:style w:type="paragraph" w:styleId="2">
    <w:name w:val="heading 2"/>
    <w:basedOn w:val="a"/>
    <w:next w:val="a"/>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spacing w:before="240" w:after="60"/>
      <w:outlineLvl w:val="3"/>
    </w:pPr>
    <w:rPr>
      <w:rFonts w:ascii="Times New Roman" w:hAnsi="Times New Roman"/>
      <w:b/>
      <w:sz w:val="28"/>
    </w:rPr>
  </w:style>
  <w:style w:type="paragraph" w:styleId="5">
    <w:name w:val="heading 5"/>
    <w:basedOn w:val="a"/>
    <w:next w:val="a"/>
    <w:qFormat/>
    <w:pPr>
      <w:keepNext/>
      <w:jc w:val="center"/>
      <w:outlineLvl w:val="4"/>
    </w:pPr>
    <w:rPr>
      <w:rFonts w:ascii="Times New Roman" w:hAnsi="Times New Roman"/>
      <w:i/>
    </w:rPr>
  </w:style>
  <w:style w:type="paragraph" w:styleId="6">
    <w:name w:val="heading 6"/>
    <w:basedOn w:val="a"/>
    <w:next w:val="a"/>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30">
    <w:name w:val="Body Text 3"/>
    <w:basedOn w:val="a"/>
    <w:qFormat/>
    <w:pPr>
      <w:widowControl w:val="0"/>
      <w:tabs>
        <w:tab w:val="left" w:pos="0"/>
        <w:tab w:val="left" w:pos="1142"/>
        <w:tab w:val="left" w:pos="2164"/>
      </w:tabs>
      <w:overflowPunct/>
      <w:spacing w:line="331" w:lineRule="atLeast"/>
      <w:ind w:right="28"/>
      <w:textAlignment w:val="auto"/>
    </w:pPr>
    <w:rPr>
      <w:rFonts w:ascii="Times New Roman" w:hAnsi="Times New Roman"/>
      <w:sz w:val="24"/>
      <w:szCs w:val="22"/>
    </w:rPr>
  </w:style>
  <w:style w:type="paragraph" w:styleId="a4">
    <w:name w:val="Body Text"/>
    <w:basedOn w:val="a"/>
    <w:qFormat/>
    <w:pPr>
      <w:spacing w:after="120"/>
    </w:pPr>
  </w:style>
  <w:style w:type="paragraph" w:styleId="a5">
    <w:name w:val="Body Text Indent"/>
    <w:basedOn w:val="a"/>
    <w:qFormat/>
    <w:pPr>
      <w:spacing w:after="120"/>
      <w:ind w:left="360"/>
    </w:pPr>
  </w:style>
  <w:style w:type="paragraph" w:styleId="20">
    <w:name w:val="Body Text Indent 2"/>
    <w:basedOn w:val="a"/>
    <w:qFormat/>
    <w:pPr>
      <w:spacing w:after="120" w:line="480" w:lineRule="auto"/>
      <w:ind w:left="360"/>
    </w:pPr>
  </w:style>
  <w:style w:type="paragraph" w:styleId="a6">
    <w:name w:val="Balloon Text"/>
    <w:basedOn w:val="a"/>
    <w:qFormat/>
    <w:rPr>
      <w:sz w:val="18"/>
      <w:szCs w:val="18"/>
    </w:rPr>
  </w:style>
  <w:style w:type="paragraph" w:styleId="a7">
    <w:name w:val="footer"/>
    <w:basedOn w:val="a"/>
    <w:qFormat/>
    <w:pPr>
      <w:tabs>
        <w:tab w:val="center" w:pos="4320"/>
        <w:tab w:val="right" w:pos="8640"/>
      </w:tabs>
    </w:pPr>
  </w:style>
  <w:style w:type="paragraph" w:styleId="a8">
    <w:name w:val="header"/>
    <w:basedOn w:val="a"/>
    <w:qFormat/>
    <w:pPr>
      <w:tabs>
        <w:tab w:val="center" w:pos="4320"/>
        <w:tab w:val="right" w:pos="8640"/>
      </w:tabs>
    </w:pPr>
  </w:style>
  <w:style w:type="paragraph" w:styleId="a9">
    <w:name w:val="Subtitle"/>
    <w:basedOn w:val="a"/>
    <w:next w:val="a"/>
    <w:qFormat/>
    <w:pPr>
      <w:keepNext/>
      <w:keepLines/>
      <w:spacing w:before="360" w:after="80"/>
    </w:pPr>
    <w:rPr>
      <w:rFonts w:ascii="Georgia" w:eastAsia="Georgia" w:hAnsi="Georgia" w:cs="Georgia"/>
      <w:i/>
      <w:color w:val="666666"/>
      <w:sz w:val="48"/>
      <w:szCs w:val="48"/>
    </w:rPr>
  </w:style>
  <w:style w:type="paragraph" w:styleId="aa">
    <w:name w:val="Normal (Web)"/>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b">
    <w:name w:val="Title"/>
    <w:basedOn w:val="a"/>
    <w:next w:val="a"/>
    <w:qFormat/>
    <w:pPr>
      <w:keepNext/>
      <w:keepLines/>
      <w:spacing w:before="480" w:after="120"/>
    </w:pPr>
    <w:rPr>
      <w:b/>
      <w:sz w:val="72"/>
      <w:szCs w:val="72"/>
    </w:rPr>
  </w:style>
  <w:style w:type="paragraph" w:styleId="ac">
    <w:name w:val="annotation subject"/>
    <w:basedOn w:val="a3"/>
    <w:next w:val="a3"/>
    <w:qFormat/>
    <w:rPr>
      <w:b/>
      <w:bCs/>
    </w:rPr>
  </w:style>
  <w:style w:type="table" w:styleId="ad">
    <w:name w:val="Table Grid"/>
    <w:basedOn w:val="a1"/>
    <w:uiPriority w:val="59"/>
    <w:qFormat/>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qFormat/>
    <w:rPr>
      <w:w w:val="100"/>
      <w:position w:val="-1"/>
      <w:vertAlign w:val="baseline"/>
      <w:cs w:val="0"/>
    </w:rPr>
  </w:style>
  <w:style w:type="character" w:styleId="af">
    <w:name w:val="annotation reference"/>
    <w:qFormat/>
    <w:rPr>
      <w:w w:val="100"/>
      <w:position w:val="-1"/>
      <w:sz w:val="21"/>
      <w:szCs w:val="21"/>
      <w:vertAlign w:val="baseline"/>
      <w:cs w:val="0"/>
    </w:rPr>
  </w:style>
  <w:style w:type="table" w:customStyle="1" w:styleId="TableNormal">
    <w:name w:val="Table Normal"/>
    <w:qFormat/>
    <w:tblPr>
      <w:tblCellMar>
        <w:top w:w="0" w:type="dxa"/>
        <w:left w:w="0" w:type="dxa"/>
        <w:bottom w:w="0" w:type="dxa"/>
        <w:right w:w="0" w:type="dxa"/>
      </w:tblCellMar>
    </w:tblPr>
  </w:style>
  <w:style w:type="paragraph" w:customStyle="1" w:styleId="Normln">
    <w:name w:val="Normln"/>
    <w:qFormat/>
    <w:pPr>
      <w:suppressAutoHyphens/>
      <w:spacing w:line="1" w:lineRule="atLeast"/>
      <w:ind w:leftChars="-1" w:left="-1" w:hangingChars="1" w:hanging="1"/>
      <w:textAlignment w:val="top"/>
      <w:outlineLvl w:val="0"/>
    </w:pPr>
    <w:rPr>
      <w:rFonts w:ascii="Arial" w:hAnsi="Arial"/>
      <w:snapToGrid w:val="0"/>
      <w:position w:val="-1"/>
      <w:sz w:val="24"/>
      <w:lang w:eastAsia="en-US"/>
    </w:rPr>
  </w:style>
  <w:style w:type="paragraph" w:customStyle="1" w:styleId="HangingIndent">
    <w:name w:val="Hanging Indent"/>
    <w:basedOn w:val="a5"/>
    <w:qFormat/>
    <w:pPr>
      <w:overflowPunct/>
      <w:autoSpaceDE/>
      <w:autoSpaceDN/>
      <w:adjustRightInd/>
      <w:spacing w:after="0"/>
      <w:ind w:left="540" w:hanging="540"/>
      <w:textAlignment w:val="auto"/>
    </w:pPr>
    <w:rPr>
      <w:rFonts w:ascii="Times New Roman" w:hAnsi="Times New Roman"/>
      <w:sz w:val="24"/>
    </w:rPr>
  </w:style>
  <w:style w:type="paragraph" w:customStyle="1" w:styleId="BalloonText1">
    <w:name w:val="Balloon Text1"/>
    <w:basedOn w:val="a"/>
    <w:qFormat/>
    <w:rPr>
      <w:rFonts w:ascii="Tahoma" w:hAnsi="Tahoma" w:cs="Tahoma"/>
      <w:sz w:val="16"/>
      <w:szCs w:val="16"/>
    </w:rPr>
  </w:style>
  <w:style w:type="paragraph" w:customStyle="1" w:styleId="Default">
    <w:name w:val="Default"/>
    <w:qFormat/>
    <w:pPr>
      <w:widowControl w:val="0"/>
      <w:suppressAutoHyphens/>
      <w:autoSpaceDE w:val="0"/>
      <w:autoSpaceDN w:val="0"/>
      <w:adjustRightInd w:val="0"/>
      <w:spacing w:line="1" w:lineRule="atLeast"/>
      <w:ind w:leftChars="-1" w:left="-1" w:hangingChars="1" w:hanging="1"/>
      <w:textAlignment w:val="top"/>
      <w:outlineLvl w:val="0"/>
    </w:pPr>
    <w:rPr>
      <w:color w:val="000000"/>
      <w:position w:val="-1"/>
      <w:sz w:val="24"/>
      <w:szCs w:val="24"/>
    </w:rPr>
  </w:style>
  <w:style w:type="paragraph" w:customStyle="1" w:styleId="10">
    <w:name w:val="修订1"/>
    <w:qFormat/>
    <w:pPr>
      <w:suppressAutoHyphens/>
      <w:spacing w:line="1" w:lineRule="atLeast"/>
      <w:ind w:leftChars="-1" w:left="-1" w:hangingChars="1" w:hanging="1"/>
      <w:textAlignment w:val="top"/>
      <w:outlineLvl w:val="0"/>
    </w:pPr>
    <w:rPr>
      <w:rFonts w:ascii="Tms Rmn" w:hAnsi="Tms Rmn"/>
      <w:position w:val="-1"/>
      <w:lang w:eastAsia="en-US"/>
    </w:rPr>
  </w:style>
  <w:style w:type="character" w:customStyle="1" w:styleId="fontstyle01">
    <w:name w:val="fontstyle01"/>
    <w:qFormat/>
    <w:rPr>
      <w:rFonts w:ascii="Arial" w:hAnsi="Arial" w:cs="Arial" w:hint="default"/>
      <w:color w:val="000000"/>
      <w:w w:val="100"/>
      <w:position w:val="-1"/>
      <w:sz w:val="20"/>
      <w:szCs w:val="20"/>
      <w:vertAlign w:val="baseline"/>
      <w:cs w:val="0"/>
    </w:rPr>
  </w:style>
  <w:style w:type="character" w:customStyle="1" w:styleId="21">
    <w:name w:val="标题 2 字符"/>
    <w:qFormat/>
    <w:rPr>
      <w:rFonts w:ascii="等线 Light" w:eastAsia="等线 Light" w:hAnsi="等线 Light" w:cs="Times New Roman"/>
      <w:b/>
      <w:bCs/>
      <w:w w:val="100"/>
      <w:position w:val="-1"/>
      <w:sz w:val="32"/>
      <w:szCs w:val="32"/>
      <w:vertAlign w:val="baseline"/>
      <w:cs w:val="0"/>
      <w:lang w:eastAsia="en-US"/>
    </w:rPr>
  </w:style>
  <w:style w:type="paragraph" w:customStyle="1" w:styleId="PolicyText">
    <w:name w:val="Policy Text"/>
    <w:qFormat/>
    <w:pPr>
      <w:suppressAutoHyphens/>
      <w:spacing w:after="240" w:line="1" w:lineRule="atLeast"/>
      <w:ind w:leftChars="-1" w:left="-1" w:hangingChars="1" w:hanging="1"/>
      <w:textAlignment w:val="top"/>
      <w:outlineLvl w:val="0"/>
    </w:pPr>
    <w:rPr>
      <w:position w:val="-1"/>
      <w:sz w:val="24"/>
      <w:szCs w:val="24"/>
      <w:lang w:eastAsia="en-US"/>
    </w:rPr>
  </w:style>
  <w:style w:type="paragraph" w:customStyle="1" w:styleId="11">
    <w:name w:val="列出段落1"/>
    <w:basedOn w:val="a"/>
    <w:qFormat/>
    <w:pPr>
      <w:widowControl w:val="0"/>
      <w:overflowPunct/>
      <w:spacing w:before="120"/>
      <w:ind w:left="1280" w:hanging="360"/>
      <w:textAlignment w:val="auto"/>
    </w:pPr>
    <w:rPr>
      <w:rFonts w:ascii="Times New Roman" w:eastAsia="等线" w:hAnsi="Times New Roman"/>
      <w:sz w:val="24"/>
      <w:szCs w:val="24"/>
    </w:rPr>
  </w:style>
  <w:style w:type="character" w:customStyle="1" w:styleId="af0">
    <w:name w:val="列出段落 字符"/>
    <w:qFormat/>
    <w:rPr>
      <w:w w:val="100"/>
      <w:position w:val="-1"/>
      <w:sz w:val="24"/>
      <w:szCs w:val="24"/>
      <w:vertAlign w:val="baseline"/>
      <w:cs w:val="0"/>
      <w:lang w:eastAsia="en-US"/>
    </w:rPr>
  </w:style>
  <w:style w:type="paragraph" w:customStyle="1" w:styleId="tabletitle">
    <w:name w:val="table_title"/>
    <w:basedOn w:val="a"/>
    <w:qFormat/>
    <w:pPr>
      <w:overflowPunct/>
      <w:autoSpaceDE/>
      <w:autoSpaceDN/>
      <w:adjustRightInd/>
      <w:spacing w:before="100" w:beforeAutospacing="1" w:after="100" w:afterAutospacing="1"/>
      <w:jc w:val="center"/>
      <w:textAlignment w:val="auto"/>
    </w:pPr>
    <w:rPr>
      <w:rFonts w:ascii="宋体" w:hAnsi="宋体" w:cs="宋体"/>
      <w:b/>
      <w:bCs/>
      <w:sz w:val="24"/>
      <w:szCs w:val="24"/>
      <w:lang w:eastAsia="zh-CN"/>
    </w:rPr>
  </w:style>
  <w:style w:type="paragraph" w:customStyle="1" w:styleId="tablenote">
    <w:name w:val="table_note"/>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fontstyle21">
    <w:name w:val="fontstyle21"/>
    <w:qFormat/>
    <w:rPr>
      <w:rFonts w:ascii="Calibri" w:hAnsi="Calibri" w:cs="Calibri" w:hint="default"/>
      <w:color w:val="000000"/>
      <w:w w:val="100"/>
      <w:position w:val="-1"/>
      <w:sz w:val="22"/>
      <w:szCs w:val="22"/>
      <w:vertAlign w:val="baseline"/>
      <w:cs w:val="0"/>
    </w:rPr>
  </w:style>
  <w:style w:type="table" w:customStyle="1" w:styleId="Style40">
    <w:name w:val="_Style 40"/>
    <w:basedOn w:val="TableNormal"/>
    <w:qFormat/>
    <w:tblPr>
      <w:tblCellMar>
        <w:top w:w="0" w:type="dxa"/>
        <w:left w:w="108" w:type="dxa"/>
        <w:bottom w:w="0" w:type="dxa"/>
        <w:right w:w="108" w:type="dxa"/>
      </w:tblCellMar>
    </w:tblPr>
  </w:style>
  <w:style w:type="table" w:customStyle="1" w:styleId="Style41">
    <w:name w:val="_Style 41"/>
    <w:basedOn w:val="TableNormal"/>
    <w:qFormat/>
    <w:tblPr>
      <w:tblCellMar>
        <w:top w:w="0" w:type="dxa"/>
        <w:left w:w="108" w:type="dxa"/>
        <w:bottom w:w="0" w:type="dxa"/>
        <w:right w:w="108" w:type="dxa"/>
      </w:tblCellMar>
    </w:tblPr>
  </w:style>
  <w:style w:type="table" w:customStyle="1" w:styleId="Style42">
    <w:name w:val="_Style 42"/>
    <w:basedOn w:val="TableNormal"/>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262</Words>
  <Characters>1498</Characters>
  <Application>Microsoft Office Word</Application>
  <DocSecurity>0</DocSecurity>
  <Lines>12</Lines>
  <Paragraphs>3</Paragraphs>
  <ScaleCrop>false</ScaleCrop>
  <Company>神州网信技术有限公司</Company>
  <LinksUpToDate>false</LinksUpToDate>
  <CharactersWithSpaces>1757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Transport Airplane Directorate</dc:creator>
  <cp:lastModifiedBy>康冠群</cp:lastModifiedBy>
  <cp:revision>14</cp:revision>
  <cp:lastPrinted>2024-11-03T21:03:00Z</cp:lastPrinted>
  <dcterms:created xsi:type="dcterms:W3CDTF">2024-03-06T09:56:00Z</dcterms:created>
  <dcterms:modified xsi:type="dcterms:W3CDTF">2025-02-28T01:26:00Z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A8458319F77445D6A2F193F3C2080ACE_13</vt:lpwstr>
  </property>
  <property fmtid="{D5CDD505-2E9C-101B-9397-08002B2CF9AE}" pid="4" name="TitusGUID">
    <vt:lpwstr>d42c61c3-c337-4ac7-ae22-41aaa17ef5cf</vt:lpwstr>
  </property>
  <property fmtid="{D5CDD505-2E9C-101B-9397-08002B2CF9AE}" pid="5" name="ClassificationUserID">
    <vt:lpwstr>g415288</vt:lpwstr>
  </property>
  <property fmtid="{D5CDD505-2E9C-101B-9397-08002B2CF9AE}" pid="6" name="ClassificationUTCDatestamp">
    <vt:lpwstr>2023-12-06T08:20:58.6129348Z</vt:lpwstr>
  </property>
  <property fmtid="{D5CDD505-2E9C-101B-9397-08002B2CF9AE}" pid="7" name="Taxonomy Reference">
    <vt:lpwstr>AH v3.2 -  M1943_Appendix C_4</vt:lpwstr>
  </property>
  <property fmtid="{D5CDD505-2E9C-101B-9397-08002B2CF9AE}" pid="8" name="e-tag">
    <vt:lpwstr>XXPCA|||||XXCCA</vt:lpwstr>
  </property>
  <property fmtid="{D5CDD505-2E9C-101B-9397-08002B2CF9AE}" pid="9" name="DataSensitivity">
    <vt:lpwstr>Not or Basic Personal Data|||||Not Applicable</vt:lpwstr>
  </property>
  <property fmtid="{D5CDD505-2E9C-101B-9397-08002B2CF9AE}" pid="10" name="TVM">
    <vt:lpwstr>N</vt:lpwstr>
  </property>
  <property fmtid="{D5CDD505-2E9C-101B-9397-08002B2CF9AE}" pid="11" name="TempHistorization">
    <vt:lpwstr>,||||||||||||||g415288|2023-12-06T08:20:59.0275792Z</vt:lpwstr>
  </property>
  <property fmtid="{D5CDD505-2E9C-101B-9397-08002B2CF9AE}" pid="12" name="Historization">
    <vt:lpwstr>EC_Rationale|EC_National_Country|EC_EX_Country|EC_NationalRegulationTag|EC_EXRegulationTagEAR|EC_EXRegulationTagITAR|DECommonECClassificationCode|ESCommonECClassificationCode|FRMLAMADUClassificationCode|GBCommonECClassificationCode|ECCClassificationCode1|</vt:lpwstr>
  </property>
  <property fmtid="{D5CDD505-2E9C-101B-9397-08002B2CF9AE}" pid="13" name="DP">
    <vt:lpwstr>NBPD</vt:lpwstr>
  </property>
  <property fmtid="{D5CDD505-2E9C-101B-9397-08002B2CF9AE}" pid="14" name="EC1">
    <vt:lpwstr>NT</vt:lpwstr>
  </property>
  <property fmtid="{D5CDD505-2E9C-101B-9397-08002B2CF9AE}" pid="15" name="EC2">
    <vt:lpwstr>NT</vt:lpwstr>
  </property>
  <property fmtid="{D5CDD505-2E9C-101B-9397-08002B2CF9AE}" pid="16" name="NSJ">
    <vt:lpwstr>NA</vt:lpwstr>
  </property>
  <property fmtid="{D5CDD505-2E9C-101B-9397-08002B2CF9AE}" pid="17" name="CC">
    <vt:lpwstr>NA</vt:lpwstr>
  </property>
  <property fmtid="{D5CDD505-2E9C-101B-9397-08002B2CF9AE}" pid="18" name="BPD">
    <vt:lpwstr>B</vt:lpwstr>
  </property>
  <property fmtid="{D5CDD505-2E9C-101B-9397-08002B2CF9AE}" pid="19" name="VM">
    <vt:lpwstr>N</vt:lpwstr>
  </property>
  <property fmtid="{D5CDD505-2E9C-101B-9397-08002B2CF9AE}" pid="20" name="KSOTemplateDocerSaveRecord">
    <vt:lpwstr>eyJoZGlkIjoiMzEwNTM5NzYwMDRjMzkwZTVkZjY2ODkwMGIxNGU0OTUiLCJ1c2VySWQiOiIzMjI0ODkyOTUifQ==</vt:lpwstr>
  </property>
  <property fmtid="{D5CDD505-2E9C-101B-9397-08002B2CF9AE}" pid="21" name="_IPGFID">
    <vt:lpwstr>[DocID]=2586094D-DA0C-405F-933D-5DE64D948251</vt:lpwstr>
  </property>
  <property fmtid="{D5CDD505-2E9C-101B-9397-08002B2CF9AE}" pid="22" name="_IPGFLOW_P-B7C1_E-1_FP-1_SP-1_CV-735BE5E6_CN-3F0DA0CF">
    <vt:lpwstr>egi68nhWYve3RDUzEuiiH56k+q9U05n/35SPc/zdl46uw/SSToAcSm4NJrt4h6hI47DuatDHrlrxfDZ5gtrI7uYEISd0CUQGp46zVMHwjw58PH/9SA7LTxOhqd5YpV9W1wNwU9sRPTXCk2xO3EG6xivCACuxQl322MLyO20d5w9l8i7+gEVxxmJbcSZLkbxqtugK3jLpsowpr/CVtgbjIVRVeHmrwVFUIROLQTrsxosfIAsxb2EU+I6xlakY/Ga</vt:lpwstr>
  </property>
  <property fmtid="{D5CDD505-2E9C-101B-9397-08002B2CF9AE}" pid="23" name="_IPGFLOW_P-B7C1_E-1_FP-1_SP-2_CV-F47432D2_CN-49ADCB78">
    <vt:lpwstr>o7CCQUCAI/gl2UjS5oHX+ZTP2jHJIPAjbGOt+3f0hf/CtFl5x/RV79STk185jL9a+fljsPmKqcHkJv6RpIrMrxe2VEtGJokE8Kv8kmzffs4mocCy4pRKi1rK49Qmoesy+cEWGc0r6fjyvq0QK7xJ8AD6zP7S49r4abEZvlULXLKE=</vt:lpwstr>
  </property>
  <property fmtid="{D5CDD505-2E9C-101B-9397-08002B2CF9AE}" pid="24" name="_IPGFLOW_P-B7C1_E-0_FP-1_CV-B684056A_CN-E5072681">
    <vt:lpwstr>DPSPMK|3|428|2|0</vt:lpwstr>
  </property>
  <property fmtid="{D5CDD505-2E9C-101B-9397-08002B2CF9AE}" pid="25" name="_IPGFLOW_P-B7C1_E-1_FP-2_SP-1_CV-F5C68218_CN-37798E7B">
    <vt:lpwstr>egi68nhWYve3RDUzEuiiH484MEH9R67CCn+//H6qLQBkW1v5YPGvptFoPWRAg0/ZEaydVsoeITOHGJLJnbRh+hccSs+DeYNB5GmPQnwRfZ8bsdGQ0MaOhZyzMRiu/08B5FtTgGbJ84xbKHsWPXAzRoYT5mdMu2oGjzwcweTDPzA2nwXT6NgprgmJkQvla2n4RFZoubTRg+nP831TV2wUOw5uF6HPsIEmzU0jJu43LqVspNHR14ZR2SYeZmrue2P</vt:lpwstr>
  </property>
  <property fmtid="{D5CDD505-2E9C-101B-9397-08002B2CF9AE}" pid="26" name="_IPGFLOW_P-B7C1_E-1_FP-2_SP-2_CV-89F17CD1_CN-30E061E6">
    <vt:lpwstr>XCk6RrMW2irZCi3P2XmS7/YyKx9dKxNgpfOpQWRfJvmzr9XoI5VsIWVnphRNcfxjHRd8vEKEK26U5mblSeIJQC0hjMVoirnCijtuRlF2rqNw+/m5R2DvK6iqVwo7CL2uioQ5UBo3VWw+mbZ0eiUrD1nMeUy3Ir49ttfUe+d+EYrGZO9QPnNMLWNewktTcNSHbk+q2w+NnqXtGF973Zxbmwg==</vt:lpwstr>
  </property>
  <property fmtid="{D5CDD505-2E9C-101B-9397-08002B2CF9AE}" pid="27" name="_IPGFLOW_P-B7C1_E-0_FP-2_CV-ACF98C78_CN-4A0DEF4">
    <vt:lpwstr>DPSPMK|3|472|2|0</vt:lpwstr>
  </property>
  <property fmtid="{D5CDD505-2E9C-101B-9397-08002B2CF9AE}" pid="28" name="_IPGFLOW_P-B7C1_E-1_FP-3_SP-1_CV-5A4E311B_CN-2F115CCD">
    <vt:lpwstr>egi68nhWYve3RDUzEuiiHxiH9k5+4hBtyIwILAstiocTmcMnaNVj4hEvVD4PIiCXVZO0QirYh/ifaeJvMwq0mviuEWVGQAXFirrRO8qWctwEhR77xL+zBlqBi/facAMQVjudGZeoXL9doppGR5XvN/vIyjlN9RN0wa7vmnYgwsyOBmeZXVxsVrDaS4wiVux7nwWAuc0FOGUKLv/wOe6I6Eu7eHFou0lBieur53KyJj8XPv+4geiA3qbS87UoJea</vt:lpwstr>
  </property>
  <property fmtid="{D5CDD505-2E9C-101B-9397-08002B2CF9AE}" pid="29" name="_IPGFLOW_P-B7C1_E-1_FP-3_SP-2_CV-E2D71D85_CN-8CABE8AD">
    <vt:lpwstr>418KbfdEfp+AzNw0SWBpO20Tpv4lf6pvcpfFiJj19bJMdwJdI0Eb7q7YdJ38K8JNJfStCzIJp6CZ1fk9YhHXExsK89CuwI60TJBgOn+H3TibD31dObVQKBQXvG1i7Ycfwco4cyTCLLFgxKbGtiw0eIQ==</vt:lpwstr>
  </property>
  <property fmtid="{D5CDD505-2E9C-101B-9397-08002B2CF9AE}" pid="30" name="_IPGFLOW_P-B7C1_E-0_FP-3_CV-FB4CA461_CN-A742495E">
    <vt:lpwstr>DPSPMK|3|408|2|0</vt:lpwstr>
  </property>
  <property fmtid="{D5CDD505-2E9C-101B-9397-08002B2CF9AE}" pid="31" name="_IPGFLOW_P-B7C1_E-0_CV-8E99CE07_CN-D57FEDCA">
    <vt:lpwstr>DPFPMK|3|50|4|0</vt:lpwstr>
  </property>
  <property fmtid="{D5CDD505-2E9C-101B-9397-08002B2CF9AE}" pid="32" name="_IPGFLOW_P-B7C1_E-1_FP-4_SP-1_CV-437F7EDA_CN-AF8D1499">
    <vt:lpwstr>egi68nhWYve3RDUzEuiiHyv6PcDuVioTsgy/EpxWo6aTohpMqT3i5NKoMD2Y90uCXOA89qBieF0WT8KJRtENS+B9pR5KhXpkdvgPW1qe6+pw/PWJAnNlZZb8LcXj0owzLJ6gg7nHZLYBoTjVbCxKIJdwnTVXrzqJSQHrWxvuAOmHAiRJstUJFVOp6FIO7BBTGv5RzCOS6YMSgA57ZXIzhb9ve8yauseP7lk2I9AAHBLaSZV1oqeW6SlE+Icriy6</vt:lpwstr>
  </property>
  <property fmtid="{D5CDD505-2E9C-101B-9397-08002B2CF9AE}" pid="33" name="_IPGFLOW_P-B7C1_E-1_FP-4_SP-2_CV-5C185450_CN-4C22D6A0">
    <vt:lpwstr>VT/ke/E6xlaGuIHEDzvF//KgwYs7iTIHDNhh06E7DMBcj5xX+9aLw0YNml6TUJz5iQ1aZh6HgoDaenqdsMqulDpXKOxulMsasrZPmInasMiGlnKc59nzyVrFAWbUtCgGNC2Iw4JgNNd91gzq4Ov1t/w==</vt:lpwstr>
  </property>
  <property fmtid="{D5CDD505-2E9C-101B-9397-08002B2CF9AE}" pid="34" name="_IPGFLOW_P-B7C1_E-0_FP-4_CV-FB4CA461_CN-DA314F06">
    <vt:lpwstr>DPSPMK|3|408|2|0</vt:lpwstr>
  </property>
</Properties>
</file>